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2765" w14:textId="77777777" w:rsidR="00D51340" w:rsidRPr="00D45373" w:rsidRDefault="00D51340" w:rsidP="00D51340">
      <w:pPr>
        <w:pStyle w:val="Title"/>
        <w:contextualSpacing/>
        <w:rPr>
          <w:rFonts w:asciiTheme="minorHAnsi" w:hAnsiTheme="minorHAnsi"/>
          <w:sz w:val="24"/>
        </w:rPr>
      </w:pPr>
      <w:r>
        <w:rPr>
          <w:rFonts w:ascii="Lato" w:hAnsi="Lato"/>
          <w:b w:val="0"/>
          <w:bCs/>
          <w:noProof/>
          <w:color w:val="3D85C6"/>
          <w:sz w:val="40"/>
          <w:szCs w:val="40"/>
          <w:bdr w:val="none" w:sz="0" w:space="0" w:color="auto" w:frame="1"/>
        </w:rPr>
        <w:drawing>
          <wp:inline distT="0" distB="0" distL="0" distR="0" wp14:anchorId="357E3D9B" wp14:editId="470E42C4">
            <wp:extent cx="2849880" cy="190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9880" cy="190500"/>
                    </a:xfrm>
                    <a:prstGeom prst="rect">
                      <a:avLst/>
                    </a:prstGeom>
                    <a:noFill/>
                    <a:ln>
                      <a:noFill/>
                    </a:ln>
                  </pic:spPr>
                </pic:pic>
              </a:graphicData>
            </a:graphic>
          </wp:inline>
        </w:drawing>
      </w:r>
    </w:p>
    <w:p w14:paraId="71A65311" w14:textId="77777777" w:rsidR="00D51340" w:rsidRDefault="00D51340" w:rsidP="00D51340">
      <w:pPr>
        <w:contextualSpacing/>
        <w:jc w:val="center"/>
        <w:rPr>
          <w:rFonts w:ascii="Lato" w:hAnsi="Lato" w:cs="Arial"/>
          <w:b/>
          <w:color w:val="2E74B5" w:themeColor="accent1" w:themeShade="BF"/>
          <w:sz w:val="28"/>
          <w:szCs w:val="28"/>
        </w:rPr>
      </w:pPr>
      <w:r w:rsidRPr="003F1B8C">
        <w:rPr>
          <w:rFonts w:ascii="Lato" w:hAnsi="Lato" w:cs="Arial"/>
          <w:b/>
          <w:color w:val="2E74B5" w:themeColor="accent1" w:themeShade="BF"/>
          <w:sz w:val="28"/>
          <w:szCs w:val="28"/>
        </w:rPr>
        <w:t>Operations Committee</w:t>
      </w:r>
    </w:p>
    <w:p w14:paraId="330DDA58" w14:textId="6EECD4D2" w:rsidR="00D51340" w:rsidRDefault="00D51340" w:rsidP="00D51340">
      <w:pPr>
        <w:contextualSpacing/>
        <w:jc w:val="center"/>
        <w:rPr>
          <w:rFonts w:ascii="Lato" w:hAnsi="Lato" w:cs="Arial"/>
          <w:b/>
          <w:sz w:val="28"/>
          <w:szCs w:val="28"/>
        </w:rPr>
      </w:pPr>
      <w:r w:rsidRPr="003F1B8C">
        <w:rPr>
          <w:rFonts w:ascii="Lato" w:hAnsi="Lato" w:cs="Arial"/>
          <w:b/>
          <w:sz w:val="28"/>
          <w:szCs w:val="28"/>
        </w:rPr>
        <w:t xml:space="preserve">Meeting </w:t>
      </w:r>
      <w:r>
        <w:rPr>
          <w:rFonts w:ascii="Lato" w:hAnsi="Lato" w:cs="Arial"/>
          <w:b/>
          <w:sz w:val="28"/>
          <w:szCs w:val="28"/>
        </w:rPr>
        <w:t>Minutes</w:t>
      </w:r>
    </w:p>
    <w:p w14:paraId="0EAD77B3" w14:textId="77777777" w:rsidR="00267199" w:rsidRPr="00D51340" w:rsidRDefault="00267199" w:rsidP="00D51340">
      <w:pPr>
        <w:contextualSpacing/>
        <w:jc w:val="center"/>
        <w:rPr>
          <w:rFonts w:ascii="Lato" w:hAnsi="Lato" w:cs="Arial"/>
          <w:b/>
          <w:color w:val="2E74B5" w:themeColor="accent1" w:themeShade="BF"/>
          <w:sz w:val="28"/>
          <w:szCs w:val="28"/>
        </w:rPr>
      </w:pPr>
    </w:p>
    <w:p w14:paraId="2A69EE49" w14:textId="6B9DF119" w:rsidR="00D51340" w:rsidRPr="003F1B8C" w:rsidRDefault="00D51340" w:rsidP="00267199">
      <w:pPr>
        <w:spacing w:after="0"/>
        <w:jc w:val="center"/>
        <w:rPr>
          <w:rFonts w:ascii="Lato" w:hAnsi="Lato" w:cs="Arial"/>
          <w:bCs/>
        </w:rPr>
      </w:pPr>
      <w:r w:rsidRPr="003F1B8C">
        <w:rPr>
          <w:rFonts w:ascii="Lato" w:hAnsi="Lato" w:cs="Arial"/>
          <w:b/>
        </w:rPr>
        <w:t xml:space="preserve">Date: </w:t>
      </w:r>
      <w:r w:rsidR="00C3542F">
        <w:rPr>
          <w:rFonts w:ascii="Lato" w:hAnsi="Lato" w:cs="Arial"/>
          <w:bCs/>
        </w:rPr>
        <w:t>September 13, 2023</w:t>
      </w:r>
      <w:r w:rsidRPr="003F1B8C">
        <w:rPr>
          <w:rFonts w:ascii="Lato" w:hAnsi="Lato" w:cs="Arial"/>
          <w:bCs/>
        </w:rPr>
        <w:t xml:space="preserve"> (</w:t>
      </w:r>
      <w:r>
        <w:rPr>
          <w:rFonts w:ascii="Lato" w:hAnsi="Lato" w:cs="Arial"/>
          <w:bCs/>
        </w:rPr>
        <w:t xml:space="preserve">every </w:t>
      </w:r>
      <w:r w:rsidRPr="003F1B8C">
        <w:rPr>
          <w:rFonts w:ascii="Lato" w:hAnsi="Lato" w:cs="Arial"/>
          <w:bCs/>
        </w:rPr>
        <w:t>2</w:t>
      </w:r>
      <w:r w:rsidRPr="003F1B8C">
        <w:rPr>
          <w:rFonts w:ascii="Lato" w:hAnsi="Lato" w:cs="Arial"/>
          <w:bCs/>
          <w:vertAlign w:val="superscript"/>
        </w:rPr>
        <w:t>nd</w:t>
      </w:r>
      <w:r w:rsidRPr="003F1B8C">
        <w:rPr>
          <w:rFonts w:ascii="Lato" w:hAnsi="Lato" w:cs="Arial"/>
          <w:bCs/>
        </w:rPr>
        <w:t xml:space="preserve"> Wednesday of the Month) </w:t>
      </w:r>
      <w:r w:rsidRPr="003F1B8C">
        <w:rPr>
          <w:rFonts w:ascii="Lato" w:hAnsi="Lato" w:cs="Arial"/>
          <w:b/>
        </w:rPr>
        <w:t xml:space="preserve">Time: </w:t>
      </w:r>
      <w:r w:rsidRPr="003F1B8C">
        <w:rPr>
          <w:rFonts w:ascii="Lato" w:hAnsi="Lato" w:cs="Arial"/>
          <w:bCs/>
        </w:rPr>
        <w:t>2</w:t>
      </w:r>
      <w:r>
        <w:rPr>
          <w:rFonts w:ascii="Lato" w:hAnsi="Lato" w:cs="Arial"/>
          <w:bCs/>
        </w:rPr>
        <w:t>:00 p.m.</w:t>
      </w:r>
      <w:r w:rsidRPr="003F1B8C">
        <w:rPr>
          <w:rFonts w:ascii="Lato" w:hAnsi="Lato" w:cs="Arial"/>
          <w:bCs/>
        </w:rPr>
        <w:t xml:space="preserve"> – </w:t>
      </w:r>
      <w:r w:rsidR="005B1109">
        <w:rPr>
          <w:rFonts w:ascii="Lato" w:hAnsi="Lato" w:cs="Arial"/>
          <w:bCs/>
        </w:rPr>
        <w:t>3</w:t>
      </w:r>
      <w:r>
        <w:rPr>
          <w:rFonts w:ascii="Lato" w:hAnsi="Lato" w:cs="Arial"/>
          <w:bCs/>
        </w:rPr>
        <w:t>:</w:t>
      </w:r>
      <w:r w:rsidR="005B1109">
        <w:rPr>
          <w:rFonts w:ascii="Lato" w:hAnsi="Lato" w:cs="Arial"/>
          <w:bCs/>
        </w:rPr>
        <w:t>3</w:t>
      </w:r>
      <w:r>
        <w:rPr>
          <w:rFonts w:ascii="Lato" w:hAnsi="Lato" w:cs="Arial"/>
          <w:bCs/>
        </w:rPr>
        <w:t>0 p.m.</w:t>
      </w:r>
    </w:p>
    <w:p w14:paraId="3CE7235D" w14:textId="3181D113" w:rsidR="00D51340" w:rsidRPr="003F1B8C" w:rsidRDefault="00D51340" w:rsidP="00267199">
      <w:pPr>
        <w:spacing w:after="0"/>
        <w:jc w:val="center"/>
        <w:rPr>
          <w:rFonts w:ascii="Lato" w:hAnsi="Lato" w:cs="Arial"/>
          <w:bCs/>
        </w:rPr>
      </w:pPr>
      <w:r w:rsidRPr="003F1B8C">
        <w:rPr>
          <w:rFonts w:ascii="Lato" w:hAnsi="Lato" w:cs="Arial"/>
          <w:b/>
        </w:rPr>
        <w:t xml:space="preserve">Location: </w:t>
      </w:r>
      <w:r w:rsidR="00267199" w:rsidRPr="003F1B8C">
        <w:rPr>
          <w:rFonts w:ascii="Lato" w:hAnsi="Lato" w:cs="Arial"/>
          <w:bCs/>
        </w:rPr>
        <w:t>ZOOM</w:t>
      </w:r>
      <w:r w:rsidR="00267199" w:rsidRPr="003F1B8C">
        <w:rPr>
          <w:rFonts w:ascii="Lato" w:hAnsi="Lato" w:cs="Arial"/>
          <w:b/>
        </w:rPr>
        <w:t xml:space="preserve"> </w:t>
      </w:r>
      <w:hyperlink r:id="rId11" w:history="1">
        <w:r w:rsidR="00267199" w:rsidRPr="00845663">
          <w:rPr>
            <w:rStyle w:val="Hyperlink"/>
            <w:rFonts w:ascii="Lato" w:hAnsi="Lato"/>
          </w:rPr>
          <w:t>https://4cd.zoom.us/j/95457317398</w:t>
        </w:r>
      </w:hyperlink>
      <w:r w:rsidR="00267199">
        <w:rPr>
          <w:rFonts w:ascii="Lato" w:hAnsi="Lato"/>
        </w:rPr>
        <w:t xml:space="preserve"> </w:t>
      </w:r>
      <w:r w:rsidR="00267199" w:rsidRPr="003F1B8C">
        <w:rPr>
          <w:rFonts w:ascii="Lato" w:hAnsi="Lato" w:cs="Arial"/>
          <w:bCs/>
        </w:rPr>
        <w:t>Meeting ID:</w:t>
      </w:r>
      <w:r w:rsidR="00267199" w:rsidRPr="003F1B8C">
        <w:rPr>
          <w:rFonts w:ascii="Lato" w:hAnsi="Lato" w:cs="Arial"/>
          <w:b/>
        </w:rPr>
        <w:t xml:space="preserve"> </w:t>
      </w:r>
      <w:r w:rsidR="00267199">
        <w:rPr>
          <w:rFonts w:ascii="Lato" w:hAnsi="Lato" w:cs="Arial"/>
          <w:bCs/>
        </w:rPr>
        <w:t>954 5731 7398</w:t>
      </w:r>
    </w:p>
    <w:p w14:paraId="0A446D25" w14:textId="77777777" w:rsidR="00D51340" w:rsidRPr="003F1B8C" w:rsidRDefault="00BE124D" w:rsidP="00267199">
      <w:pPr>
        <w:spacing w:after="0"/>
        <w:jc w:val="center"/>
        <w:rPr>
          <w:rFonts w:ascii="Lato" w:hAnsi="Lato" w:cs="Arial"/>
          <w:bCs/>
        </w:rPr>
      </w:pPr>
      <w:hyperlink r:id="rId12" w:history="1">
        <w:r w:rsidR="00D51340" w:rsidRPr="003F1B8C">
          <w:rPr>
            <w:rStyle w:val="Hyperlink"/>
            <w:rFonts w:ascii="Lato" w:hAnsi="Lato" w:cs="Arial"/>
            <w:bCs/>
          </w:rPr>
          <w:t>Committee Charge and prior meeting agendas and minutes</w:t>
        </w:r>
      </w:hyperlink>
    </w:p>
    <w:p w14:paraId="0ADD1D9E" w14:textId="0C2A74C5" w:rsidR="009C35DB" w:rsidRDefault="009C35DB" w:rsidP="009C35DB">
      <w:pPr>
        <w:spacing w:after="0"/>
        <w:jc w:val="center"/>
        <w:rPr>
          <w:rFonts w:cstheme="minorHAnsi"/>
          <w:sz w:val="24"/>
          <w:szCs w:val="24"/>
        </w:rPr>
      </w:pPr>
    </w:p>
    <w:tbl>
      <w:tblPr>
        <w:tblW w:w="14760" w:type="dxa"/>
        <w:tblInd w:w="-540" w:type="dxa"/>
        <w:tblCellMar>
          <w:top w:w="15" w:type="dxa"/>
          <w:left w:w="15" w:type="dxa"/>
          <w:bottom w:w="15" w:type="dxa"/>
          <w:right w:w="15" w:type="dxa"/>
        </w:tblCellMar>
        <w:tblLook w:val="04A0" w:firstRow="1" w:lastRow="0" w:firstColumn="1" w:lastColumn="0" w:noHBand="0" w:noVBand="1"/>
      </w:tblPr>
      <w:tblGrid>
        <w:gridCol w:w="14760"/>
      </w:tblGrid>
      <w:tr w:rsidR="00D51340" w:rsidRPr="00FC39CD" w14:paraId="5F803D44" w14:textId="77777777" w:rsidTr="00D51340">
        <w:trPr>
          <w:trHeight w:val="359"/>
          <w:tblHeader/>
        </w:trPr>
        <w:tc>
          <w:tcPr>
            <w:tcW w:w="14760" w:type="dxa"/>
            <w:shd w:val="clear" w:color="auto" w:fill="CCCCCC"/>
            <w:tcMar>
              <w:top w:w="100" w:type="dxa"/>
              <w:left w:w="100" w:type="dxa"/>
              <w:bottom w:w="100" w:type="dxa"/>
              <w:right w:w="100" w:type="dxa"/>
            </w:tcMar>
            <w:hideMark/>
          </w:tcPr>
          <w:p w14:paraId="72486CBB" w14:textId="77777777" w:rsidR="00D51340" w:rsidRPr="00FC39CD" w:rsidRDefault="00D51340" w:rsidP="00D51340">
            <w:pPr>
              <w:jc w:val="center"/>
              <w:rPr>
                <w:rFonts w:ascii="Lato" w:hAnsi="Lato"/>
                <w:b/>
                <w:bCs/>
              </w:rPr>
            </w:pPr>
            <w:r w:rsidRPr="00FC39CD">
              <w:rPr>
                <w:rFonts w:ascii="Lato" w:hAnsi="Lato"/>
                <w:b/>
                <w:bCs/>
                <w:color w:val="000000"/>
              </w:rPr>
              <w:t>Voting Members</w:t>
            </w:r>
          </w:p>
        </w:tc>
      </w:tr>
      <w:tr w:rsidR="00D51340" w:rsidRPr="00FC39CD" w14:paraId="578CFFBC" w14:textId="77777777" w:rsidTr="00D51340">
        <w:trPr>
          <w:trHeight w:val="1078"/>
          <w:tblHeader/>
        </w:trPr>
        <w:tc>
          <w:tcPr>
            <w:tcW w:w="14760" w:type="dxa"/>
            <w:shd w:val="clear" w:color="auto" w:fill="EFEFEF"/>
            <w:tcMar>
              <w:top w:w="100" w:type="dxa"/>
              <w:left w:w="100" w:type="dxa"/>
              <w:bottom w:w="100" w:type="dxa"/>
              <w:right w:w="100" w:type="dxa"/>
            </w:tcMar>
            <w:hideMark/>
          </w:tcPr>
          <w:p w14:paraId="55BB32F1" w14:textId="75201A00" w:rsidR="00D51340" w:rsidRPr="00FC39CD" w:rsidRDefault="00D51340" w:rsidP="006C410A">
            <w:pPr>
              <w:spacing w:after="0"/>
              <w:rPr>
                <w:rFonts w:ascii="Lato" w:hAnsi="Lato"/>
                <w:b/>
                <w:bCs/>
              </w:rPr>
            </w:pPr>
            <w:r w:rsidRPr="00FC39CD">
              <w:rPr>
                <w:rFonts w:ascii="Lato" w:hAnsi="Lato"/>
                <w:b/>
                <w:bCs/>
                <w:color w:val="000000"/>
              </w:rPr>
              <w:t>Chairperson</w:t>
            </w:r>
            <w:r w:rsidRPr="00FC39CD">
              <w:rPr>
                <w:rFonts w:ascii="Lato" w:hAnsi="Lato"/>
                <w:color w:val="000000"/>
              </w:rPr>
              <w:t>: </w:t>
            </w:r>
            <w:r w:rsidR="00C3542F">
              <w:rPr>
                <w:rFonts w:ascii="Lato" w:hAnsi="Lato"/>
                <w:color w:val="000000"/>
              </w:rPr>
              <w:t>Victoria Menzies</w:t>
            </w:r>
          </w:p>
          <w:p w14:paraId="099E2E35" w14:textId="102FCD71" w:rsidR="00D51340" w:rsidRPr="00FC39CD" w:rsidRDefault="00D51340" w:rsidP="006C410A">
            <w:pPr>
              <w:spacing w:after="0"/>
              <w:ind w:left="1074" w:hanging="1074"/>
              <w:rPr>
                <w:rFonts w:ascii="Lato" w:hAnsi="Lato"/>
                <w:b/>
                <w:bCs/>
              </w:rPr>
            </w:pPr>
            <w:r w:rsidRPr="003F1B8C">
              <w:rPr>
                <w:rFonts w:ascii="Lato" w:hAnsi="Lato"/>
                <w:b/>
                <w:bCs/>
                <w:color w:val="000000"/>
              </w:rPr>
              <w:t>Managers</w:t>
            </w:r>
            <w:r w:rsidRPr="00FC39CD">
              <w:rPr>
                <w:rFonts w:ascii="Lato" w:hAnsi="Lato"/>
                <w:color w:val="000000"/>
              </w:rPr>
              <w:t xml:space="preserve">: </w:t>
            </w:r>
            <w:r w:rsidRPr="003F1B8C">
              <w:rPr>
                <w:rFonts w:ascii="Lato" w:hAnsi="Lato"/>
                <w:color w:val="000000"/>
              </w:rPr>
              <w:t>Sara Marcellino</w:t>
            </w:r>
          </w:p>
          <w:p w14:paraId="145F54E3" w14:textId="7B1FDB5F" w:rsidR="00D51340" w:rsidRPr="00FC39CD" w:rsidRDefault="00D51340" w:rsidP="006C410A">
            <w:pPr>
              <w:spacing w:after="0"/>
              <w:rPr>
                <w:rFonts w:ascii="Lato" w:hAnsi="Lato"/>
                <w:b/>
                <w:bCs/>
              </w:rPr>
            </w:pPr>
            <w:r w:rsidRPr="003F1B8C">
              <w:rPr>
                <w:rFonts w:ascii="Lato" w:hAnsi="Lato"/>
                <w:b/>
                <w:bCs/>
                <w:color w:val="000000"/>
              </w:rPr>
              <w:t>Faculty</w:t>
            </w:r>
            <w:r w:rsidRPr="00FC39CD">
              <w:rPr>
                <w:rFonts w:ascii="Lato" w:hAnsi="Lato"/>
                <w:color w:val="000000"/>
              </w:rPr>
              <w:t xml:space="preserve">: </w:t>
            </w:r>
            <w:r w:rsidRPr="003F1B8C">
              <w:rPr>
                <w:rFonts w:ascii="Lato" w:hAnsi="Lato"/>
                <w:color w:val="000000"/>
              </w:rPr>
              <w:t>Elaine Gerber, Gabriela Segade</w:t>
            </w:r>
          </w:p>
          <w:p w14:paraId="284853B2" w14:textId="77777777" w:rsidR="00D51340" w:rsidRPr="00E97CD4" w:rsidRDefault="00D51340" w:rsidP="006C410A">
            <w:pPr>
              <w:spacing w:after="0"/>
              <w:rPr>
                <w:rFonts w:ascii="Lato" w:hAnsi="Lato"/>
                <w:b/>
                <w:bCs/>
                <w:i/>
                <w:iCs/>
              </w:rPr>
            </w:pPr>
            <w:r w:rsidRPr="003F1B8C">
              <w:rPr>
                <w:rFonts w:ascii="Lato" w:hAnsi="Lato"/>
                <w:b/>
                <w:bCs/>
                <w:color w:val="000000"/>
              </w:rPr>
              <w:t>Classified</w:t>
            </w:r>
            <w:r w:rsidRPr="00FC39CD">
              <w:rPr>
                <w:rFonts w:ascii="Lato" w:hAnsi="Lato"/>
                <w:color w:val="000000"/>
              </w:rPr>
              <w:t>:</w:t>
            </w:r>
            <w:r w:rsidRPr="003F1B8C">
              <w:rPr>
                <w:rFonts w:ascii="Lato" w:hAnsi="Lato"/>
                <w:color w:val="000000"/>
              </w:rPr>
              <w:t xml:space="preserve"> Brian Williams</w:t>
            </w:r>
            <w:r>
              <w:rPr>
                <w:rFonts w:ascii="Lato" w:hAnsi="Lato"/>
                <w:color w:val="000000"/>
              </w:rPr>
              <w:t xml:space="preserve">, </w:t>
            </w:r>
            <w:r>
              <w:rPr>
                <w:rFonts w:ascii="Lato" w:hAnsi="Lato"/>
                <w:i/>
                <w:iCs/>
                <w:color w:val="000000"/>
              </w:rPr>
              <w:t>1 vacant</w:t>
            </w:r>
          </w:p>
          <w:p w14:paraId="79BF9539" w14:textId="6018A454" w:rsidR="00D51340" w:rsidRPr="00FC39CD" w:rsidRDefault="00D51340" w:rsidP="006C410A">
            <w:pPr>
              <w:spacing w:after="0"/>
              <w:rPr>
                <w:rFonts w:ascii="Lato" w:hAnsi="Lato"/>
                <w:b/>
                <w:bCs/>
                <w:i/>
                <w:iCs/>
              </w:rPr>
            </w:pPr>
            <w:r w:rsidRPr="003F1B8C">
              <w:rPr>
                <w:rFonts w:ascii="Lato" w:hAnsi="Lato"/>
                <w:b/>
                <w:bCs/>
                <w:color w:val="000000"/>
              </w:rPr>
              <w:t>Students</w:t>
            </w:r>
            <w:r w:rsidRPr="00FC39CD">
              <w:rPr>
                <w:rFonts w:ascii="Lato" w:hAnsi="Lato"/>
                <w:color w:val="000000"/>
              </w:rPr>
              <w:t xml:space="preserve">: </w:t>
            </w:r>
            <w:r w:rsidR="00076A2C">
              <w:rPr>
                <w:rFonts w:ascii="Lato" w:hAnsi="Lato"/>
                <w:color w:val="000000"/>
              </w:rPr>
              <w:t>2 vacant</w:t>
            </w:r>
          </w:p>
          <w:p w14:paraId="45CCA970" w14:textId="77777777" w:rsidR="00D51340" w:rsidRPr="00FC39CD" w:rsidRDefault="00D51340" w:rsidP="00D51340">
            <w:pPr>
              <w:jc w:val="center"/>
              <w:rPr>
                <w:rFonts w:ascii="Lato" w:hAnsi="Lato"/>
                <w:b/>
                <w:bCs/>
              </w:rPr>
            </w:pPr>
          </w:p>
        </w:tc>
      </w:tr>
    </w:tbl>
    <w:p w14:paraId="53CE588C" w14:textId="2E27C86E" w:rsidR="00D51340" w:rsidRDefault="00D51340" w:rsidP="009C35DB">
      <w:pPr>
        <w:spacing w:after="0"/>
        <w:jc w:val="center"/>
        <w:rPr>
          <w:rFonts w:cstheme="minorHAnsi"/>
          <w:sz w:val="24"/>
          <w:szCs w:val="24"/>
        </w:rPr>
      </w:pPr>
    </w:p>
    <w:tbl>
      <w:tblPr>
        <w:tblW w:w="14760" w:type="dxa"/>
        <w:tblInd w:w="-540" w:type="dxa"/>
        <w:tblCellMar>
          <w:top w:w="15" w:type="dxa"/>
          <w:left w:w="15" w:type="dxa"/>
          <w:bottom w:w="15" w:type="dxa"/>
          <w:right w:w="15" w:type="dxa"/>
        </w:tblCellMar>
        <w:tblLook w:val="04A0" w:firstRow="1" w:lastRow="0" w:firstColumn="1" w:lastColumn="0" w:noHBand="0" w:noVBand="1"/>
      </w:tblPr>
      <w:tblGrid>
        <w:gridCol w:w="14760"/>
      </w:tblGrid>
      <w:tr w:rsidR="00D51340" w:rsidRPr="00FC39CD" w14:paraId="7EEB40E1" w14:textId="77777777" w:rsidTr="00D51340">
        <w:trPr>
          <w:trHeight w:val="359"/>
        </w:trPr>
        <w:tc>
          <w:tcPr>
            <w:tcW w:w="14760" w:type="dxa"/>
            <w:shd w:val="clear" w:color="auto" w:fill="CCCCCC"/>
            <w:tcMar>
              <w:top w:w="100" w:type="dxa"/>
              <w:left w:w="100" w:type="dxa"/>
              <w:bottom w:w="100" w:type="dxa"/>
              <w:right w:w="100" w:type="dxa"/>
            </w:tcMar>
            <w:hideMark/>
          </w:tcPr>
          <w:p w14:paraId="0362C34E" w14:textId="77777777" w:rsidR="00D51340" w:rsidRPr="00FC39CD" w:rsidRDefault="00D51340" w:rsidP="00D51340">
            <w:pPr>
              <w:ind w:left="-6"/>
              <w:jc w:val="center"/>
              <w:rPr>
                <w:rFonts w:ascii="Lato" w:hAnsi="Lato"/>
              </w:rPr>
            </w:pPr>
            <w:r w:rsidRPr="00FC39CD">
              <w:rPr>
                <w:rFonts w:ascii="Lato" w:hAnsi="Lato"/>
                <w:b/>
                <w:bCs/>
                <w:color w:val="000000"/>
              </w:rPr>
              <w:t>Non-Voting Members</w:t>
            </w:r>
          </w:p>
        </w:tc>
      </w:tr>
      <w:tr w:rsidR="00D51340" w:rsidRPr="00E97CD4" w14:paraId="7C68CB67" w14:textId="77777777" w:rsidTr="00D51340">
        <w:trPr>
          <w:trHeight w:val="107"/>
        </w:trPr>
        <w:tc>
          <w:tcPr>
            <w:tcW w:w="14760" w:type="dxa"/>
            <w:shd w:val="clear" w:color="auto" w:fill="EFEFEF"/>
            <w:tcMar>
              <w:top w:w="100" w:type="dxa"/>
              <w:left w:w="100" w:type="dxa"/>
              <w:bottom w:w="100" w:type="dxa"/>
              <w:right w:w="100" w:type="dxa"/>
            </w:tcMar>
            <w:hideMark/>
          </w:tcPr>
          <w:p w14:paraId="2224E4C3" w14:textId="007C1C8E" w:rsidR="00D51340" w:rsidRPr="00E97CD4" w:rsidRDefault="00D51340" w:rsidP="00D51340">
            <w:pPr>
              <w:rPr>
                <w:rFonts w:ascii="Lato" w:hAnsi="Lato"/>
              </w:rPr>
            </w:pPr>
            <w:r>
              <w:rPr>
                <w:rFonts w:ascii="Lato" w:hAnsi="Lato"/>
                <w:b/>
                <w:bCs/>
              </w:rPr>
              <w:t xml:space="preserve">Managers: </w:t>
            </w:r>
            <w:r>
              <w:rPr>
                <w:rFonts w:ascii="Lato" w:hAnsi="Lato"/>
              </w:rPr>
              <w:t xml:space="preserve">James Eyestone, </w:t>
            </w:r>
            <w:r w:rsidR="003B2C52">
              <w:rPr>
                <w:rFonts w:ascii="Lato" w:hAnsi="Lato"/>
              </w:rPr>
              <w:t xml:space="preserve">Lt. Charles Hankins, </w:t>
            </w:r>
            <w:r w:rsidR="00A70084">
              <w:rPr>
                <w:rFonts w:ascii="Lato" w:hAnsi="Lato"/>
              </w:rPr>
              <w:t xml:space="preserve">George Mills, </w:t>
            </w:r>
            <w:r>
              <w:rPr>
                <w:rFonts w:ascii="Lato" w:hAnsi="Lato"/>
              </w:rPr>
              <w:t>William Tandongfor, Larry Womack</w:t>
            </w:r>
          </w:p>
        </w:tc>
      </w:tr>
    </w:tbl>
    <w:p w14:paraId="58B8B096" w14:textId="2253C3B4" w:rsidR="005A25E1" w:rsidRDefault="00E85D27" w:rsidP="005A25E1">
      <w:pPr>
        <w:ind w:left="-540"/>
        <w:rPr>
          <w:rFonts w:ascii="Lato" w:hAnsi="Lato" w:cstheme="minorHAnsi"/>
          <w:sz w:val="24"/>
          <w:szCs w:val="24"/>
        </w:rPr>
      </w:pPr>
      <w:r>
        <w:rPr>
          <w:rFonts w:ascii="Lato" w:hAnsi="Lato" w:cstheme="minorHAnsi"/>
          <w:sz w:val="24"/>
          <w:szCs w:val="24"/>
        </w:rPr>
        <w:t>Present:</w:t>
      </w:r>
      <w:r w:rsidR="00076A2C">
        <w:rPr>
          <w:rFonts w:ascii="Lato" w:hAnsi="Lato" w:cstheme="minorHAnsi"/>
          <w:sz w:val="24"/>
          <w:szCs w:val="24"/>
        </w:rPr>
        <w:t xml:space="preserve"> </w:t>
      </w:r>
      <w:r w:rsidR="00A70084">
        <w:rPr>
          <w:rFonts w:ascii="Lato" w:hAnsi="Lato" w:cstheme="minorHAnsi"/>
          <w:sz w:val="24"/>
          <w:szCs w:val="24"/>
        </w:rPr>
        <w:t xml:space="preserve">Victoria Menzies, </w:t>
      </w:r>
      <w:r w:rsidR="005A25E1">
        <w:rPr>
          <w:rFonts w:ascii="Lato" w:hAnsi="Lato" w:cstheme="minorHAnsi"/>
          <w:sz w:val="24"/>
          <w:szCs w:val="24"/>
        </w:rPr>
        <w:t xml:space="preserve">Brian Williams, Elaine Gerber, </w:t>
      </w:r>
      <w:r w:rsidR="00A70084">
        <w:rPr>
          <w:rFonts w:ascii="Lato" w:hAnsi="Lato" w:cstheme="minorHAnsi"/>
          <w:sz w:val="24"/>
          <w:szCs w:val="24"/>
        </w:rPr>
        <w:t xml:space="preserve">Lt. Charles Hankins, </w:t>
      </w:r>
      <w:r w:rsidR="00E7454C">
        <w:rPr>
          <w:rFonts w:ascii="Lato" w:hAnsi="Lato" w:cstheme="minorHAnsi"/>
          <w:sz w:val="24"/>
          <w:szCs w:val="24"/>
        </w:rPr>
        <w:t>Sara Marcellino, James Eyestone, Gabriela Segade</w:t>
      </w:r>
    </w:p>
    <w:p w14:paraId="1A76416D" w14:textId="331C0F19" w:rsidR="00905A6F" w:rsidRDefault="00905A6F" w:rsidP="00C22E06">
      <w:pPr>
        <w:ind w:left="-540"/>
        <w:rPr>
          <w:rFonts w:ascii="Lato" w:hAnsi="Lato" w:cstheme="minorHAnsi"/>
          <w:sz w:val="24"/>
          <w:szCs w:val="24"/>
        </w:rPr>
      </w:pPr>
      <w:r>
        <w:rPr>
          <w:rFonts w:ascii="Lato" w:hAnsi="Lato" w:cstheme="minorHAnsi"/>
          <w:sz w:val="24"/>
          <w:szCs w:val="24"/>
        </w:rPr>
        <w:t xml:space="preserve">Guest: </w:t>
      </w:r>
      <w:r w:rsidR="00DC1F1E">
        <w:rPr>
          <w:rFonts w:ascii="Lato" w:hAnsi="Lato" w:cstheme="minorHAnsi"/>
          <w:sz w:val="24"/>
          <w:szCs w:val="24"/>
        </w:rPr>
        <w:t xml:space="preserve">Kimberly Rogers, </w:t>
      </w:r>
      <w:r w:rsidR="00E7454C">
        <w:rPr>
          <w:rFonts w:ascii="Lato" w:hAnsi="Lato" w:cstheme="minorHAnsi"/>
          <w:sz w:val="24"/>
          <w:szCs w:val="24"/>
        </w:rPr>
        <w:t>Von Segerberg</w:t>
      </w:r>
      <w:r w:rsidR="005A25E1">
        <w:rPr>
          <w:rFonts w:ascii="Lato" w:hAnsi="Lato" w:cstheme="minorHAnsi"/>
          <w:sz w:val="24"/>
          <w:szCs w:val="24"/>
        </w:rPr>
        <w:t>,</w:t>
      </w:r>
      <w:r w:rsidR="005C0F7B">
        <w:rPr>
          <w:rFonts w:ascii="Lato" w:hAnsi="Lato" w:cstheme="minorHAnsi"/>
          <w:sz w:val="24"/>
          <w:szCs w:val="24"/>
        </w:rPr>
        <w:t xml:space="preserve"> </w:t>
      </w:r>
      <w:r w:rsidR="006B482A">
        <w:rPr>
          <w:rFonts w:ascii="Lato" w:hAnsi="Lato" w:cstheme="minorHAnsi"/>
          <w:sz w:val="24"/>
          <w:szCs w:val="24"/>
        </w:rPr>
        <w:t xml:space="preserve">Ines </w:t>
      </w:r>
      <w:proofErr w:type="spellStart"/>
      <w:r w:rsidR="006B482A">
        <w:rPr>
          <w:rFonts w:ascii="Lato" w:hAnsi="Lato" w:cstheme="minorHAnsi"/>
          <w:sz w:val="24"/>
          <w:szCs w:val="24"/>
        </w:rPr>
        <w:t>Zilddic</w:t>
      </w:r>
      <w:proofErr w:type="spellEnd"/>
      <w:r w:rsidR="006B482A">
        <w:rPr>
          <w:rFonts w:ascii="Lato" w:hAnsi="Lato" w:cstheme="minorHAnsi"/>
          <w:sz w:val="24"/>
          <w:szCs w:val="24"/>
        </w:rPr>
        <w:t>, Rob Barthelman</w:t>
      </w:r>
    </w:p>
    <w:p w14:paraId="6CD84A21" w14:textId="085B673A" w:rsidR="00B54F5F" w:rsidRPr="006B25AF" w:rsidRDefault="00D51340" w:rsidP="00C22E06">
      <w:pPr>
        <w:ind w:left="-540"/>
        <w:rPr>
          <w:rFonts w:ascii="Lato" w:hAnsi="Lato" w:cstheme="minorHAnsi"/>
          <w:sz w:val="24"/>
          <w:szCs w:val="24"/>
        </w:rPr>
      </w:pPr>
      <w:r w:rsidRPr="006B25AF">
        <w:rPr>
          <w:rFonts w:ascii="Lato" w:hAnsi="Lato" w:cstheme="minorHAnsi"/>
          <w:sz w:val="24"/>
          <w:szCs w:val="24"/>
        </w:rPr>
        <w:t>C</w:t>
      </w:r>
      <w:r w:rsidR="00A70084">
        <w:rPr>
          <w:rFonts w:ascii="Lato" w:hAnsi="Lato" w:cstheme="minorHAnsi"/>
          <w:sz w:val="24"/>
          <w:szCs w:val="24"/>
        </w:rPr>
        <w:t>a</w:t>
      </w:r>
      <w:r w:rsidR="009C7EA3" w:rsidRPr="006B25AF">
        <w:rPr>
          <w:rFonts w:ascii="Lato" w:hAnsi="Lato" w:cstheme="minorHAnsi"/>
          <w:sz w:val="24"/>
          <w:szCs w:val="24"/>
        </w:rPr>
        <w:t>lled to</w:t>
      </w:r>
      <w:r w:rsidR="00C22B38" w:rsidRPr="006B25AF">
        <w:rPr>
          <w:rFonts w:ascii="Lato" w:hAnsi="Lato" w:cstheme="minorHAnsi"/>
          <w:sz w:val="24"/>
          <w:szCs w:val="24"/>
        </w:rPr>
        <w:t xml:space="preserve"> order at </w:t>
      </w:r>
      <w:r w:rsidR="00B452CC" w:rsidRPr="006B25AF">
        <w:rPr>
          <w:rFonts w:ascii="Lato" w:hAnsi="Lato" w:cstheme="minorHAnsi"/>
          <w:sz w:val="24"/>
          <w:szCs w:val="24"/>
        </w:rPr>
        <w:t>2:0</w:t>
      </w:r>
      <w:r w:rsidR="00E7454C">
        <w:rPr>
          <w:rFonts w:ascii="Lato" w:hAnsi="Lato" w:cstheme="minorHAnsi"/>
          <w:sz w:val="24"/>
          <w:szCs w:val="24"/>
        </w:rPr>
        <w:t>5</w:t>
      </w:r>
      <w:r w:rsidR="009C35DB" w:rsidRPr="006B25AF">
        <w:rPr>
          <w:rFonts w:ascii="Lato" w:hAnsi="Lato" w:cstheme="minorHAnsi"/>
          <w:sz w:val="24"/>
          <w:szCs w:val="24"/>
        </w:rPr>
        <w:t xml:space="preserve"> p.m. </w:t>
      </w:r>
    </w:p>
    <w:tbl>
      <w:tblPr>
        <w:tblStyle w:val="TableGrid"/>
        <w:tblW w:w="14670" w:type="dxa"/>
        <w:tblInd w:w="-545" w:type="dxa"/>
        <w:tblLayout w:type="fixed"/>
        <w:tblLook w:val="04A0" w:firstRow="1" w:lastRow="0" w:firstColumn="1" w:lastColumn="0" w:noHBand="0" w:noVBand="1"/>
      </w:tblPr>
      <w:tblGrid>
        <w:gridCol w:w="4950"/>
        <w:gridCol w:w="5940"/>
        <w:gridCol w:w="3780"/>
      </w:tblGrid>
      <w:tr w:rsidR="009C35DB" w:rsidRPr="00670111" w14:paraId="23FA5018" w14:textId="77777777" w:rsidTr="00AC7F31">
        <w:trPr>
          <w:trHeight w:val="258"/>
        </w:trPr>
        <w:tc>
          <w:tcPr>
            <w:tcW w:w="4950" w:type="dxa"/>
            <w:shd w:val="clear" w:color="auto" w:fill="0070C0"/>
          </w:tcPr>
          <w:p w14:paraId="40A0BB9D" w14:textId="195D5D6B" w:rsidR="009C35DB" w:rsidRPr="006B25AF" w:rsidRDefault="00216E3C" w:rsidP="005F5460">
            <w:pPr>
              <w:jc w:val="center"/>
              <w:rPr>
                <w:rFonts w:ascii="Lato" w:hAnsi="Lato" w:cstheme="minorHAnsi"/>
                <w:b/>
                <w:bCs/>
                <w:color w:val="FFFFFF" w:themeColor="background1"/>
                <w:sz w:val="24"/>
                <w:szCs w:val="24"/>
              </w:rPr>
            </w:pPr>
            <w:r w:rsidRPr="006B25AF">
              <w:rPr>
                <w:rFonts w:ascii="Lato" w:hAnsi="Lato" w:cstheme="minorHAnsi"/>
                <w:b/>
                <w:bCs/>
                <w:color w:val="FFFFFF" w:themeColor="background1"/>
                <w:sz w:val="24"/>
                <w:szCs w:val="24"/>
              </w:rPr>
              <w:t>Item</w:t>
            </w:r>
          </w:p>
        </w:tc>
        <w:tc>
          <w:tcPr>
            <w:tcW w:w="5940" w:type="dxa"/>
            <w:shd w:val="clear" w:color="auto" w:fill="0070C0"/>
          </w:tcPr>
          <w:p w14:paraId="714A57F7" w14:textId="77777777" w:rsidR="009C35DB" w:rsidRPr="006B25AF" w:rsidRDefault="005F5460" w:rsidP="0043604D">
            <w:pPr>
              <w:ind w:left="360" w:right="-60"/>
              <w:jc w:val="center"/>
              <w:rPr>
                <w:rFonts w:ascii="Lato" w:hAnsi="Lato" w:cstheme="minorHAnsi"/>
                <w:b/>
                <w:bCs/>
                <w:color w:val="FFFFFF" w:themeColor="background1"/>
                <w:sz w:val="24"/>
                <w:szCs w:val="24"/>
              </w:rPr>
            </w:pPr>
            <w:r w:rsidRPr="006B25AF">
              <w:rPr>
                <w:rFonts w:ascii="Lato" w:hAnsi="Lato" w:cstheme="minorHAnsi"/>
                <w:b/>
                <w:bCs/>
                <w:color w:val="FFFFFF" w:themeColor="background1"/>
                <w:sz w:val="24"/>
                <w:szCs w:val="24"/>
              </w:rPr>
              <w:t>Outcome/Decisions</w:t>
            </w:r>
          </w:p>
        </w:tc>
        <w:tc>
          <w:tcPr>
            <w:tcW w:w="3780" w:type="dxa"/>
            <w:shd w:val="clear" w:color="auto" w:fill="0070C0"/>
          </w:tcPr>
          <w:p w14:paraId="4C1D8814" w14:textId="77777777" w:rsidR="009C35DB" w:rsidRPr="006B25AF" w:rsidRDefault="005F5460" w:rsidP="0043604D">
            <w:pPr>
              <w:ind w:right="-119" w:hanging="149"/>
              <w:jc w:val="center"/>
              <w:rPr>
                <w:rFonts w:ascii="Lato" w:hAnsi="Lato" w:cstheme="minorHAnsi"/>
                <w:b/>
                <w:bCs/>
                <w:color w:val="FFFFFF" w:themeColor="background1"/>
                <w:sz w:val="24"/>
                <w:szCs w:val="24"/>
              </w:rPr>
            </w:pPr>
            <w:r w:rsidRPr="006B25AF">
              <w:rPr>
                <w:rFonts w:ascii="Lato" w:hAnsi="Lato" w:cstheme="minorHAnsi"/>
                <w:b/>
                <w:bCs/>
                <w:color w:val="FFFFFF" w:themeColor="background1"/>
                <w:sz w:val="24"/>
                <w:szCs w:val="24"/>
              </w:rPr>
              <w:t>Action Items</w:t>
            </w:r>
          </w:p>
        </w:tc>
      </w:tr>
      <w:tr w:rsidR="006C410A" w:rsidRPr="005F5460" w14:paraId="1F18544B" w14:textId="77777777" w:rsidTr="00AC7F31">
        <w:trPr>
          <w:trHeight w:val="539"/>
        </w:trPr>
        <w:tc>
          <w:tcPr>
            <w:tcW w:w="4950" w:type="dxa"/>
          </w:tcPr>
          <w:p w14:paraId="54DF609D" w14:textId="7D19B6C9" w:rsidR="006C410A" w:rsidRPr="006B25AF" w:rsidRDefault="00854BBF" w:rsidP="006C410A">
            <w:pPr>
              <w:pStyle w:val="ListParagraph"/>
              <w:numPr>
                <w:ilvl w:val="0"/>
                <w:numId w:val="12"/>
              </w:numPr>
              <w:rPr>
                <w:rFonts w:ascii="Lato" w:hAnsi="Lato" w:cstheme="minorHAnsi"/>
                <w:bCs/>
                <w:color w:val="000000" w:themeColor="text1"/>
              </w:rPr>
            </w:pPr>
            <w:r>
              <w:rPr>
                <w:rFonts w:ascii="Lato" w:hAnsi="Lato" w:cstheme="minorHAnsi"/>
                <w:bCs/>
                <w:color w:val="000000" w:themeColor="text1"/>
              </w:rPr>
              <w:t>Welcome and Introduction</w:t>
            </w:r>
          </w:p>
        </w:tc>
        <w:tc>
          <w:tcPr>
            <w:tcW w:w="5940" w:type="dxa"/>
          </w:tcPr>
          <w:p w14:paraId="0DCD41AF" w14:textId="6244F464" w:rsidR="005C0F7B" w:rsidRPr="00076A2C" w:rsidRDefault="00FD4305" w:rsidP="006C410A">
            <w:pPr>
              <w:rPr>
                <w:rFonts w:ascii="Lato" w:hAnsi="Lato" w:cstheme="minorHAnsi"/>
                <w:sz w:val="24"/>
                <w:szCs w:val="24"/>
              </w:rPr>
            </w:pPr>
            <w:r>
              <w:rPr>
                <w:rFonts w:ascii="Lato" w:hAnsi="Lato" w:cstheme="minorHAnsi"/>
                <w:sz w:val="24"/>
                <w:szCs w:val="24"/>
              </w:rPr>
              <w:t xml:space="preserve">Meeting started at 2:05 p.m. with introductions </w:t>
            </w:r>
          </w:p>
        </w:tc>
        <w:tc>
          <w:tcPr>
            <w:tcW w:w="3780" w:type="dxa"/>
          </w:tcPr>
          <w:p w14:paraId="165D948B" w14:textId="78B48687" w:rsidR="006C410A" w:rsidRPr="006B25AF" w:rsidRDefault="006C410A" w:rsidP="006C410A">
            <w:pPr>
              <w:ind w:left="-20"/>
              <w:rPr>
                <w:rFonts w:ascii="Lato" w:hAnsi="Lato" w:cstheme="minorHAnsi"/>
                <w:bCs/>
                <w:color w:val="000000" w:themeColor="text1"/>
                <w:sz w:val="24"/>
                <w:szCs w:val="24"/>
              </w:rPr>
            </w:pPr>
          </w:p>
        </w:tc>
      </w:tr>
      <w:tr w:rsidR="006C410A" w:rsidRPr="005F5460" w14:paraId="4FAF1A2B" w14:textId="77777777" w:rsidTr="00AC7F31">
        <w:trPr>
          <w:trHeight w:val="890"/>
        </w:trPr>
        <w:tc>
          <w:tcPr>
            <w:tcW w:w="4950" w:type="dxa"/>
            <w:tcBorders>
              <w:bottom w:val="single" w:sz="4" w:space="0" w:color="auto"/>
            </w:tcBorders>
          </w:tcPr>
          <w:p w14:paraId="1030245F" w14:textId="108E145E" w:rsidR="00DB6F42" w:rsidRPr="006B25AF" w:rsidRDefault="006C410A" w:rsidP="00E85D27">
            <w:pPr>
              <w:pStyle w:val="ListParagraph"/>
              <w:numPr>
                <w:ilvl w:val="0"/>
                <w:numId w:val="12"/>
              </w:numPr>
              <w:rPr>
                <w:rFonts w:ascii="Lato" w:hAnsi="Lato" w:cstheme="minorHAnsi"/>
              </w:rPr>
            </w:pPr>
            <w:r w:rsidRPr="006B25AF">
              <w:rPr>
                <w:rFonts w:ascii="Lato" w:hAnsi="Lato" w:cstheme="minorHAnsi"/>
              </w:rPr>
              <w:t xml:space="preserve">Approval of the </w:t>
            </w:r>
            <w:r w:rsidR="00854BBF">
              <w:rPr>
                <w:rFonts w:ascii="Lato" w:hAnsi="Lato" w:cstheme="minorHAnsi"/>
              </w:rPr>
              <w:t>May 10</w:t>
            </w:r>
            <w:r w:rsidR="00E85D27">
              <w:rPr>
                <w:rFonts w:ascii="Lato" w:hAnsi="Lato" w:cstheme="minorHAnsi"/>
              </w:rPr>
              <w:t xml:space="preserve">, </w:t>
            </w:r>
            <w:proofErr w:type="gramStart"/>
            <w:r w:rsidR="00E85D27">
              <w:rPr>
                <w:rFonts w:ascii="Lato" w:hAnsi="Lato" w:cstheme="minorHAnsi"/>
              </w:rPr>
              <w:t>2023</w:t>
            </w:r>
            <w:proofErr w:type="gramEnd"/>
            <w:r w:rsidR="00E85D27">
              <w:rPr>
                <w:rFonts w:ascii="Lato" w:hAnsi="Lato" w:cstheme="minorHAnsi"/>
              </w:rPr>
              <w:t xml:space="preserve"> minutes</w:t>
            </w:r>
          </w:p>
          <w:p w14:paraId="0C4DF23F" w14:textId="542DF9B6" w:rsidR="006C410A" w:rsidRPr="006B25AF" w:rsidRDefault="006C410A" w:rsidP="006C410A">
            <w:pPr>
              <w:pStyle w:val="ListParagraph"/>
              <w:ind w:left="1080"/>
              <w:rPr>
                <w:rFonts w:ascii="Lato" w:hAnsi="Lato" w:cstheme="minorHAnsi"/>
                <w:bCs/>
                <w:color w:val="000000" w:themeColor="text1"/>
              </w:rPr>
            </w:pPr>
          </w:p>
        </w:tc>
        <w:tc>
          <w:tcPr>
            <w:tcW w:w="5940" w:type="dxa"/>
            <w:tcBorders>
              <w:bottom w:val="single" w:sz="4" w:space="0" w:color="auto"/>
            </w:tcBorders>
          </w:tcPr>
          <w:p w14:paraId="7D18E5F0" w14:textId="743BB4D7" w:rsidR="006C410A" w:rsidRPr="006B25AF" w:rsidRDefault="00854BBF" w:rsidP="00DC1F1E">
            <w:pPr>
              <w:rPr>
                <w:rFonts w:ascii="Lato" w:hAnsi="Lato" w:cstheme="minorHAnsi"/>
                <w:bCs/>
                <w:color w:val="000000" w:themeColor="text1"/>
                <w:sz w:val="24"/>
                <w:szCs w:val="24"/>
              </w:rPr>
            </w:pPr>
            <w:r>
              <w:rPr>
                <w:rFonts w:ascii="Lato" w:hAnsi="Lato" w:cstheme="minorHAnsi"/>
                <w:bCs/>
                <w:sz w:val="24"/>
                <w:szCs w:val="24"/>
              </w:rPr>
              <w:t xml:space="preserve">Unable to </w:t>
            </w:r>
            <w:r w:rsidR="00FD4305">
              <w:rPr>
                <w:rFonts w:ascii="Lato" w:hAnsi="Lato" w:cstheme="minorHAnsi"/>
                <w:bCs/>
                <w:sz w:val="24"/>
                <w:szCs w:val="24"/>
              </w:rPr>
              <w:t xml:space="preserve">approve minutes from 5/10 because we couldn’t </w:t>
            </w:r>
            <w:r>
              <w:rPr>
                <w:rFonts w:ascii="Lato" w:hAnsi="Lato" w:cstheme="minorHAnsi"/>
                <w:bCs/>
                <w:sz w:val="24"/>
                <w:szCs w:val="24"/>
              </w:rPr>
              <w:t>vote due to not meeting quorum.</w:t>
            </w:r>
            <w:r w:rsidR="00DC1F1E">
              <w:rPr>
                <w:rFonts w:ascii="Lato" w:hAnsi="Lato" w:cstheme="minorHAnsi"/>
                <w:bCs/>
                <w:sz w:val="24"/>
                <w:szCs w:val="24"/>
              </w:rPr>
              <w:t xml:space="preserve"> </w:t>
            </w:r>
          </w:p>
        </w:tc>
        <w:tc>
          <w:tcPr>
            <w:tcW w:w="3780" w:type="dxa"/>
          </w:tcPr>
          <w:p w14:paraId="52478D19" w14:textId="77777777" w:rsidR="00DC1F1E" w:rsidRDefault="00DC1F1E" w:rsidP="00DC1F1E">
            <w:pPr>
              <w:rPr>
                <w:rFonts w:ascii="Lato" w:hAnsi="Lato" w:cstheme="minorHAnsi"/>
                <w:bCs/>
                <w:color w:val="000000" w:themeColor="text1"/>
                <w:sz w:val="24"/>
                <w:szCs w:val="24"/>
              </w:rPr>
            </w:pPr>
            <w:r>
              <w:rPr>
                <w:rFonts w:ascii="Lato" w:hAnsi="Lato" w:cstheme="minorHAnsi"/>
                <w:bCs/>
                <w:sz w:val="24"/>
                <w:szCs w:val="24"/>
              </w:rPr>
              <w:t>Will carry over May 10</w:t>
            </w:r>
            <w:r w:rsidRPr="00DC1F1E">
              <w:rPr>
                <w:rFonts w:ascii="Lato" w:hAnsi="Lato" w:cstheme="minorHAnsi"/>
                <w:bCs/>
                <w:sz w:val="24"/>
                <w:szCs w:val="24"/>
                <w:vertAlign w:val="superscript"/>
              </w:rPr>
              <w:t>th</w:t>
            </w:r>
            <w:r>
              <w:rPr>
                <w:rFonts w:ascii="Lato" w:hAnsi="Lato" w:cstheme="minorHAnsi"/>
                <w:bCs/>
                <w:sz w:val="24"/>
                <w:szCs w:val="24"/>
              </w:rPr>
              <w:t xml:space="preserve"> minutes to October 11</w:t>
            </w:r>
            <w:r w:rsidRPr="00DC1F1E">
              <w:rPr>
                <w:rFonts w:ascii="Lato" w:hAnsi="Lato" w:cstheme="minorHAnsi"/>
                <w:bCs/>
                <w:sz w:val="24"/>
                <w:szCs w:val="24"/>
                <w:vertAlign w:val="superscript"/>
              </w:rPr>
              <w:t>th</w:t>
            </w:r>
            <w:r>
              <w:rPr>
                <w:rFonts w:ascii="Lato" w:hAnsi="Lato" w:cstheme="minorHAnsi"/>
                <w:bCs/>
                <w:sz w:val="24"/>
                <w:szCs w:val="24"/>
              </w:rPr>
              <w:t xml:space="preserve"> meeting.</w:t>
            </w:r>
          </w:p>
          <w:p w14:paraId="354914C8" w14:textId="09220207" w:rsidR="006C410A" w:rsidRPr="006B25AF" w:rsidRDefault="006C410A" w:rsidP="000970FA">
            <w:pPr>
              <w:rPr>
                <w:rFonts w:ascii="Lato" w:hAnsi="Lato" w:cstheme="minorHAnsi"/>
                <w:bCs/>
                <w:color w:val="000000" w:themeColor="text1"/>
                <w:sz w:val="24"/>
                <w:szCs w:val="24"/>
              </w:rPr>
            </w:pPr>
          </w:p>
        </w:tc>
      </w:tr>
      <w:tr w:rsidR="006C410A" w:rsidRPr="005F5460" w14:paraId="1BDDDAFF" w14:textId="77777777" w:rsidTr="00AC7F31">
        <w:trPr>
          <w:trHeight w:val="530"/>
        </w:trPr>
        <w:tc>
          <w:tcPr>
            <w:tcW w:w="4950" w:type="dxa"/>
            <w:tcBorders>
              <w:bottom w:val="single" w:sz="4" w:space="0" w:color="auto"/>
            </w:tcBorders>
          </w:tcPr>
          <w:p w14:paraId="09243E3C" w14:textId="01D43438" w:rsidR="006C410A" w:rsidRPr="006B25AF" w:rsidRDefault="006C410A" w:rsidP="006C410A">
            <w:pPr>
              <w:pStyle w:val="ListParagraph"/>
              <w:numPr>
                <w:ilvl w:val="0"/>
                <w:numId w:val="12"/>
              </w:numPr>
              <w:rPr>
                <w:rFonts w:ascii="Lato" w:hAnsi="Lato" w:cstheme="minorHAnsi"/>
                <w:bCs/>
                <w:color w:val="000000" w:themeColor="text1"/>
              </w:rPr>
            </w:pPr>
            <w:r>
              <w:rPr>
                <w:rFonts w:ascii="Lato" w:hAnsi="Lato" w:cstheme="minorHAnsi"/>
                <w:bCs/>
                <w:color w:val="000000" w:themeColor="text1"/>
              </w:rPr>
              <w:lastRenderedPageBreak/>
              <w:t>Public Comments (2 minutes each)</w:t>
            </w:r>
          </w:p>
        </w:tc>
        <w:tc>
          <w:tcPr>
            <w:tcW w:w="5940" w:type="dxa"/>
            <w:tcBorders>
              <w:bottom w:val="single" w:sz="4" w:space="0" w:color="auto"/>
            </w:tcBorders>
          </w:tcPr>
          <w:p w14:paraId="4E743E04" w14:textId="02281674" w:rsidR="00DB6F42" w:rsidRPr="00A33679" w:rsidRDefault="00076A2C" w:rsidP="00076A2C">
            <w:pPr>
              <w:contextualSpacing/>
              <w:rPr>
                <w:rFonts w:ascii="Lato" w:hAnsi="Lato" w:cstheme="minorHAnsi"/>
                <w:sz w:val="24"/>
                <w:szCs w:val="24"/>
              </w:rPr>
            </w:pPr>
            <w:r w:rsidRPr="00A33679">
              <w:rPr>
                <w:rFonts w:ascii="Lato" w:hAnsi="Lato" w:cstheme="minorHAnsi"/>
                <w:sz w:val="24"/>
                <w:szCs w:val="24"/>
              </w:rPr>
              <w:t>None.</w:t>
            </w:r>
          </w:p>
        </w:tc>
        <w:tc>
          <w:tcPr>
            <w:tcW w:w="3780" w:type="dxa"/>
          </w:tcPr>
          <w:p w14:paraId="5C7BFE76" w14:textId="77777777" w:rsidR="006C410A" w:rsidRPr="006B25AF" w:rsidRDefault="006C410A" w:rsidP="006C410A">
            <w:pPr>
              <w:rPr>
                <w:rFonts w:ascii="Lato" w:hAnsi="Lato" w:cstheme="minorHAnsi"/>
                <w:bCs/>
                <w:color w:val="000000" w:themeColor="text1"/>
                <w:sz w:val="24"/>
                <w:szCs w:val="24"/>
              </w:rPr>
            </w:pPr>
          </w:p>
        </w:tc>
      </w:tr>
      <w:tr w:rsidR="00B5286E" w:rsidRPr="005F5460" w14:paraId="58291926" w14:textId="77777777" w:rsidTr="00AC7F31">
        <w:trPr>
          <w:trHeight w:val="530"/>
        </w:trPr>
        <w:tc>
          <w:tcPr>
            <w:tcW w:w="4950" w:type="dxa"/>
            <w:tcBorders>
              <w:bottom w:val="single" w:sz="4" w:space="0" w:color="auto"/>
            </w:tcBorders>
          </w:tcPr>
          <w:p w14:paraId="0E99FDC0" w14:textId="407F1375" w:rsidR="00B5286E" w:rsidRDefault="00854BBF" w:rsidP="006C410A">
            <w:pPr>
              <w:pStyle w:val="ListParagraph"/>
              <w:numPr>
                <w:ilvl w:val="0"/>
                <w:numId w:val="12"/>
              </w:numPr>
              <w:rPr>
                <w:rFonts w:ascii="Lato" w:hAnsi="Lato" w:cstheme="minorHAnsi"/>
                <w:bCs/>
                <w:color w:val="000000" w:themeColor="text1"/>
              </w:rPr>
            </w:pPr>
            <w:r>
              <w:rPr>
                <w:rFonts w:ascii="Lato" w:hAnsi="Lato" w:cstheme="minorHAnsi"/>
                <w:bCs/>
                <w:color w:val="000000" w:themeColor="text1"/>
              </w:rPr>
              <w:t>Review Committee Charge, Membership and Voting guidelines</w:t>
            </w:r>
          </w:p>
        </w:tc>
        <w:tc>
          <w:tcPr>
            <w:tcW w:w="5940" w:type="dxa"/>
            <w:tcBorders>
              <w:bottom w:val="single" w:sz="4" w:space="0" w:color="auto"/>
            </w:tcBorders>
          </w:tcPr>
          <w:p w14:paraId="44A869F2" w14:textId="01F36E80" w:rsidR="00B5286E" w:rsidRDefault="00DC1F1E" w:rsidP="00BE124D">
            <w:pPr>
              <w:rPr>
                <w:rFonts w:ascii="Lato" w:hAnsi="Lato" w:cstheme="minorHAnsi"/>
                <w:sz w:val="24"/>
                <w:szCs w:val="24"/>
              </w:rPr>
            </w:pPr>
            <w:r>
              <w:rPr>
                <w:rFonts w:ascii="Lato" w:hAnsi="Lato" w:cstheme="minorHAnsi"/>
                <w:sz w:val="24"/>
                <w:szCs w:val="24"/>
              </w:rPr>
              <w:t xml:space="preserve">Victoria Menzies (Chair) </w:t>
            </w:r>
            <w:r w:rsidR="00E43FF0">
              <w:rPr>
                <w:rFonts w:ascii="Lato" w:hAnsi="Lato" w:cstheme="minorHAnsi"/>
                <w:sz w:val="24"/>
                <w:szCs w:val="24"/>
              </w:rPr>
              <w:t xml:space="preserve">wanted to clarify the objective of the Operations committee due to charge #4 which is Facilities focused. She </w:t>
            </w:r>
            <w:r w:rsidR="00452DCC">
              <w:rPr>
                <w:rFonts w:ascii="Lato" w:hAnsi="Lato" w:cstheme="minorHAnsi"/>
                <w:sz w:val="24"/>
                <w:szCs w:val="24"/>
              </w:rPr>
              <w:t>voiced concern that facilities issue</w:t>
            </w:r>
            <w:r w:rsidR="00C2576B">
              <w:rPr>
                <w:rFonts w:ascii="Lato" w:hAnsi="Lato" w:cstheme="minorHAnsi"/>
                <w:sz w:val="24"/>
                <w:szCs w:val="24"/>
              </w:rPr>
              <w:t>s</w:t>
            </w:r>
            <w:r w:rsidR="00E43FF0">
              <w:rPr>
                <w:rFonts w:ascii="Lato" w:hAnsi="Lato" w:cstheme="minorHAnsi"/>
                <w:sz w:val="24"/>
                <w:szCs w:val="24"/>
              </w:rPr>
              <w:t xml:space="preserve"> may not get the prioritization it needs if bundled with Operations issues. </w:t>
            </w:r>
            <w:r w:rsidR="005A2010">
              <w:rPr>
                <w:rFonts w:ascii="Lato" w:hAnsi="Lato" w:cstheme="minorHAnsi"/>
                <w:sz w:val="24"/>
                <w:szCs w:val="24"/>
              </w:rPr>
              <w:t xml:space="preserve">Brian </w:t>
            </w:r>
            <w:r w:rsidR="00E8755A">
              <w:rPr>
                <w:rFonts w:ascii="Lato" w:hAnsi="Lato" w:cstheme="minorHAnsi"/>
                <w:sz w:val="24"/>
                <w:szCs w:val="24"/>
              </w:rPr>
              <w:t xml:space="preserve">Williams (Classified) agreed that it is something </w:t>
            </w:r>
            <w:r w:rsidR="007E0B20">
              <w:rPr>
                <w:rFonts w:ascii="Lato" w:hAnsi="Lato" w:cstheme="minorHAnsi"/>
                <w:sz w:val="24"/>
                <w:szCs w:val="24"/>
              </w:rPr>
              <w:t>to be further discussed.</w:t>
            </w:r>
          </w:p>
        </w:tc>
        <w:tc>
          <w:tcPr>
            <w:tcW w:w="3780" w:type="dxa"/>
          </w:tcPr>
          <w:p w14:paraId="535277C1" w14:textId="77777777" w:rsidR="00FD4305" w:rsidRDefault="00FD4305" w:rsidP="00982D08">
            <w:pPr>
              <w:rPr>
                <w:rFonts w:ascii="Lato" w:hAnsi="Lato" w:cstheme="minorHAnsi"/>
                <w:sz w:val="24"/>
                <w:szCs w:val="24"/>
              </w:rPr>
            </w:pPr>
          </w:p>
          <w:p w14:paraId="436CFFDB" w14:textId="77777777" w:rsidR="00FD4305" w:rsidRDefault="00FD4305" w:rsidP="00982D08">
            <w:pPr>
              <w:rPr>
                <w:rFonts w:ascii="Lato" w:hAnsi="Lato" w:cstheme="minorHAnsi"/>
                <w:sz w:val="24"/>
                <w:szCs w:val="24"/>
              </w:rPr>
            </w:pPr>
          </w:p>
          <w:p w14:paraId="6B9ED437" w14:textId="77777777" w:rsidR="00FD4305" w:rsidRDefault="00FD4305" w:rsidP="00982D08">
            <w:pPr>
              <w:rPr>
                <w:rFonts w:ascii="Lato" w:hAnsi="Lato" w:cstheme="minorHAnsi"/>
                <w:sz w:val="24"/>
                <w:szCs w:val="24"/>
              </w:rPr>
            </w:pPr>
          </w:p>
          <w:p w14:paraId="0693FE45" w14:textId="77777777" w:rsidR="00FD4305" w:rsidRDefault="00FD4305" w:rsidP="00982D08">
            <w:pPr>
              <w:rPr>
                <w:rFonts w:ascii="Lato" w:hAnsi="Lato" w:cstheme="minorHAnsi"/>
                <w:sz w:val="24"/>
                <w:szCs w:val="24"/>
              </w:rPr>
            </w:pPr>
          </w:p>
          <w:p w14:paraId="4F6F36BE" w14:textId="77777777" w:rsidR="00FD4305" w:rsidRDefault="00FD4305" w:rsidP="00982D08">
            <w:pPr>
              <w:rPr>
                <w:rFonts w:ascii="Lato" w:hAnsi="Lato" w:cstheme="minorHAnsi"/>
                <w:sz w:val="24"/>
                <w:szCs w:val="24"/>
              </w:rPr>
            </w:pPr>
          </w:p>
          <w:p w14:paraId="155A7FEC" w14:textId="77777777" w:rsidR="00B5286E" w:rsidRDefault="00B5286E" w:rsidP="006C410A">
            <w:pPr>
              <w:rPr>
                <w:rFonts w:ascii="Lato" w:hAnsi="Lato" w:cstheme="minorHAnsi"/>
                <w:bCs/>
                <w:color w:val="000000" w:themeColor="text1"/>
                <w:sz w:val="24"/>
                <w:szCs w:val="24"/>
              </w:rPr>
            </w:pPr>
          </w:p>
          <w:p w14:paraId="0BF52F6D" w14:textId="5FB6E1E7" w:rsidR="00982D08" w:rsidRPr="006B25AF" w:rsidRDefault="00982D08" w:rsidP="006C410A">
            <w:pPr>
              <w:rPr>
                <w:rFonts w:ascii="Lato" w:hAnsi="Lato" w:cstheme="minorHAnsi"/>
                <w:bCs/>
                <w:color w:val="000000" w:themeColor="text1"/>
                <w:sz w:val="24"/>
                <w:szCs w:val="24"/>
              </w:rPr>
            </w:pPr>
          </w:p>
        </w:tc>
      </w:tr>
      <w:tr w:rsidR="005A25E1" w:rsidRPr="005F5460" w14:paraId="66CEBCAD" w14:textId="77777777" w:rsidTr="00AC7F31">
        <w:trPr>
          <w:trHeight w:val="530"/>
        </w:trPr>
        <w:tc>
          <w:tcPr>
            <w:tcW w:w="4950" w:type="dxa"/>
            <w:tcBorders>
              <w:bottom w:val="single" w:sz="4" w:space="0" w:color="auto"/>
            </w:tcBorders>
          </w:tcPr>
          <w:p w14:paraId="37C2F1AC" w14:textId="696167C7" w:rsidR="005A25E1" w:rsidRDefault="006B482A" w:rsidP="006C410A">
            <w:pPr>
              <w:pStyle w:val="ListParagraph"/>
              <w:numPr>
                <w:ilvl w:val="0"/>
                <w:numId w:val="12"/>
              </w:numPr>
              <w:rPr>
                <w:rFonts w:ascii="Lato" w:hAnsi="Lato" w:cstheme="minorHAnsi"/>
                <w:bCs/>
                <w:color w:val="000000" w:themeColor="text1"/>
              </w:rPr>
            </w:pPr>
            <w:r>
              <w:rPr>
                <w:rFonts w:ascii="Lato" w:hAnsi="Lato" w:cstheme="minorHAnsi"/>
                <w:bCs/>
                <w:color w:val="000000" w:themeColor="text1"/>
              </w:rPr>
              <w:t>Review/Set Committee Goals for Fiscal Year 2023-202</w:t>
            </w:r>
            <w:r w:rsidR="00136310">
              <w:rPr>
                <w:rFonts w:ascii="Lato" w:hAnsi="Lato" w:cstheme="minorHAnsi"/>
                <w:bCs/>
                <w:color w:val="000000" w:themeColor="text1"/>
              </w:rPr>
              <w:t>4</w:t>
            </w:r>
          </w:p>
        </w:tc>
        <w:tc>
          <w:tcPr>
            <w:tcW w:w="5940" w:type="dxa"/>
            <w:tcBorders>
              <w:bottom w:val="single" w:sz="4" w:space="0" w:color="auto"/>
            </w:tcBorders>
          </w:tcPr>
          <w:p w14:paraId="523B4E4F" w14:textId="58D71F00" w:rsidR="00136310" w:rsidRDefault="006B482A" w:rsidP="006B482A">
            <w:pPr>
              <w:rPr>
                <w:rFonts w:ascii="Lato" w:hAnsi="Lato" w:cstheme="minorHAnsi"/>
                <w:sz w:val="24"/>
                <w:szCs w:val="24"/>
              </w:rPr>
            </w:pPr>
            <w:r>
              <w:rPr>
                <w:rFonts w:ascii="Lato" w:hAnsi="Lato" w:cstheme="minorHAnsi"/>
                <w:sz w:val="24"/>
                <w:szCs w:val="24"/>
              </w:rPr>
              <w:t>College Procedures Handbook.</w:t>
            </w:r>
            <w:r w:rsidR="00BF4EEA">
              <w:rPr>
                <w:rFonts w:ascii="Lato" w:hAnsi="Lato" w:cstheme="minorHAnsi"/>
                <w:sz w:val="24"/>
                <w:szCs w:val="24"/>
              </w:rPr>
              <w:t xml:space="preserve"> </w:t>
            </w:r>
          </w:p>
          <w:p w14:paraId="4FCD1772" w14:textId="77777777" w:rsidR="00136310" w:rsidRDefault="00136310" w:rsidP="006B482A">
            <w:pPr>
              <w:rPr>
                <w:rFonts w:ascii="Lato" w:hAnsi="Lato" w:cstheme="minorHAnsi"/>
                <w:sz w:val="24"/>
                <w:szCs w:val="24"/>
              </w:rPr>
            </w:pPr>
          </w:p>
          <w:p w14:paraId="28B8C9CC" w14:textId="0A093F18" w:rsidR="00136310" w:rsidRDefault="00BF4EEA" w:rsidP="006B482A">
            <w:pPr>
              <w:rPr>
                <w:rFonts w:ascii="Lato" w:hAnsi="Lato" w:cstheme="minorHAnsi"/>
                <w:sz w:val="24"/>
                <w:szCs w:val="24"/>
              </w:rPr>
            </w:pPr>
            <w:r>
              <w:rPr>
                <w:rFonts w:ascii="Lato" w:hAnsi="Lato" w:cstheme="minorHAnsi"/>
                <w:sz w:val="24"/>
                <w:szCs w:val="24"/>
              </w:rPr>
              <w:t>Kimberly Rogers (</w:t>
            </w:r>
            <w:r w:rsidR="00136310">
              <w:rPr>
                <w:rFonts w:ascii="Lato" w:hAnsi="Lato" w:cstheme="minorHAnsi"/>
                <w:sz w:val="24"/>
                <w:szCs w:val="24"/>
              </w:rPr>
              <w:t>P</w:t>
            </w:r>
            <w:r>
              <w:rPr>
                <w:rFonts w:ascii="Lato" w:hAnsi="Lato" w:cstheme="minorHAnsi"/>
                <w:sz w:val="24"/>
                <w:szCs w:val="24"/>
              </w:rPr>
              <w:t xml:space="preserve">resident) </w:t>
            </w:r>
            <w:r w:rsidR="00136310">
              <w:rPr>
                <w:rFonts w:ascii="Lato" w:hAnsi="Lato" w:cstheme="minorHAnsi"/>
                <w:sz w:val="24"/>
                <w:szCs w:val="24"/>
              </w:rPr>
              <w:t>reported that r</w:t>
            </w:r>
            <w:r>
              <w:rPr>
                <w:rFonts w:ascii="Lato" w:hAnsi="Lato" w:cstheme="minorHAnsi"/>
                <w:sz w:val="24"/>
                <w:szCs w:val="24"/>
              </w:rPr>
              <w:t xml:space="preserve">edundant verbiage and outdated information has been eliminated, links to information pages on the website have been added. </w:t>
            </w:r>
          </w:p>
          <w:p w14:paraId="1FC6248F" w14:textId="77777777" w:rsidR="00136310" w:rsidRDefault="00136310" w:rsidP="006B482A">
            <w:pPr>
              <w:rPr>
                <w:rFonts w:ascii="Lato" w:hAnsi="Lato" w:cstheme="minorHAnsi"/>
                <w:sz w:val="24"/>
                <w:szCs w:val="24"/>
              </w:rPr>
            </w:pPr>
          </w:p>
          <w:p w14:paraId="4CBE2767" w14:textId="1A60B6ED" w:rsidR="005A25E1" w:rsidRDefault="00136310" w:rsidP="006B482A">
            <w:pPr>
              <w:rPr>
                <w:rFonts w:ascii="Lato" w:hAnsi="Lato" w:cstheme="minorHAnsi"/>
                <w:sz w:val="24"/>
                <w:szCs w:val="24"/>
              </w:rPr>
            </w:pPr>
            <w:r>
              <w:rPr>
                <w:rFonts w:ascii="Lato" w:hAnsi="Lato" w:cstheme="minorHAnsi"/>
                <w:sz w:val="24"/>
                <w:szCs w:val="24"/>
              </w:rPr>
              <w:t>Jaqueline Ore</w:t>
            </w:r>
            <w:r w:rsidR="00952097">
              <w:rPr>
                <w:rFonts w:ascii="Lato" w:hAnsi="Lato" w:cstheme="minorHAnsi"/>
                <w:sz w:val="24"/>
                <w:szCs w:val="24"/>
              </w:rPr>
              <w:t xml:space="preserve"> (Sr. Executive Admin.)</w:t>
            </w:r>
            <w:r>
              <w:rPr>
                <w:rFonts w:ascii="Lato" w:hAnsi="Lato" w:cstheme="minorHAnsi"/>
                <w:sz w:val="24"/>
                <w:szCs w:val="24"/>
              </w:rPr>
              <w:t xml:space="preserve"> reported that </w:t>
            </w:r>
            <w:r w:rsidR="006B482A">
              <w:rPr>
                <w:rFonts w:ascii="Lato" w:hAnsi="Lato" w:cstheme="minorHAnsi"/>
                <w:sz w:val="24"/>
                <w:szCs w:val="24"/>
              </w:rPr>
              <w:t xml:space="preserve">Admins are currently in the process of overviewing current changes to the handbook, then it will be distributed </w:t>
            </w:r>
            <w:r w:rsidR="00BF4EEA">
              <w:rPr>
                <w:rFonts w:ascii="Lato" w:hAnsi="Lato" w:cstheme="minorHAnsi"/>
                <w:sz w:val="24"/>
                <w:szCs w:val="24"/>
              </w:rPr>
              <w:t xml:space="preserve">to each constituency to add their sections. </w:t>
            </w:r>
          </w:p>
        </w:tc>
        <w:tc>
          <w:tcPr>
            <w:tcW w:w="3780" w:type="dxa"/>
          </w:tcPr>
          <w:p w14:paraId="35FA850B" w14:textId="01B57ED1" w:rsidR="005A25E1" w:rsidRPr="006B25AF" w:rsidRDefault="00BF4EEA" w:rsidP="006C410A">
            <w:pPr>
              <w:rPr>
                <w:rFonts w:ascii="Lato" w:hAnsi="Lato" w:cstheme="minorHAnsi"/>
                <w:bCs/>
                <w:color w:val="000000" w:themeColor="text1"/>
                <w:sz w:val="24"/>
                <w:szCs w:val="24"/>
              </w:rPr>
            </w:pPr>
            <w:r>
              <w:rPr>
                <w:rFonts w:ascii="Lato" w:hAnsi="Lato" w:cstheme="minorHAnsi"/>
                <w:bCs/>
                <w:color w:val="000000" w:themeColor="text1"/>
                <w:sz w:val="24"/>
                <w:szCs w:val="24"/>
              </w:rPr>
              <w:t>Victoria Menzies (</w:t>
            </w:r>
            <w:r w:rsidR="00136310">
              <w:rPr>
                <w:rFonts w:ascii="Lato" w:hAnsi="Lato" w:cstheme="minorHAnsi"/>
                <w:bCs/>
                <w:color w:val="000000" w:themeColor="text1"/>
                <w:sz w:val="24"/>
                <w:szCs w:val="24"/>
              </w:rPr>
              <w:t>C</w:t>
            </w:r>
            <w:r>
              <w:rPr>
                <w:rFonts w:ascii="Lato" w:hAnsi="Lato" w:cstheme="minorHAnsi"/>
                <w:bCs/>
                <w:color w:val="000000" w:themeColor="text1"/>
                <w:sz w:val="24"/>
                <w:szCs w:val="24"/>
              </w:rPr>
              <w:t>hair) suggested a definitive date for this to be completed in order to give each constituency time to look over the handbook and submit the additions in time for first read (proposed for October meeting)</w:t>
            </w:r>
          </w:p>
        </w:tc>
      </w:tr>
      <w:tr w:rsidR="0064373A" w:rsidRPr="005F5460" w14:paraId="5AE4050C" w14:textId="77777777" w:rsidTr="00AC7F31">
        <w:trPr>
          <w:trHeight w:val="1007"/>
        </w:trPr>
        <w:tc>
          <w:tcPr>
            <w:tcW w:w="4950" w:type="dxa"/>
            <w:tcBorders>
              <w:bottom w:val="single" w:sz="4" w:space="0" w:color="auto"/>
              <w:right w:val="single" w:sz="4" w:space="0" w:color="auto"/>
            </w:tcBorders>
          </w:tcPr>
          <w:p w14:paraId="4FAEE89A" w14:textId="76C2CE84" w:rsidR="0064373A" w:rsidRDefault="00443620" w:rsidP="006C410A">
            <w:pPr>
              <w:pStyle w:val="ListParagraph"/>
              <w:numPr>
                <w:ilvl w:val="0"/>
                <w:numId w:val="12"/>
              </w:numPr>
              <w:rPr>
                <w:rFonts w:ascii="Lato" w:hAnsi="Lato" w:cstheme="minorHAnsi"/>
                <w:bCs/>
                <w:color w:val="000000" w:themeColor="text1"/>
              </w:rPr>
            </w:pPr>
            <w:r>
              <w:rPr>
                <w:rFonts w:ascii="Lato" w:hAnsi="Lato" w:cstheme="minorHAnsi"/>
                <w:bCs/>
                <w:color w:val="000000" w:themeColor="text1"/>
              </w:rPr>
              <w:t>Report out from Safety Committee</w:t>
            </w:r>
          </w:p>
        </w:tc>
        <w:tc>
          <w:tcPr>
            <w:tcW w:w="5940" w:type="dxa"/>
            <w:tcBorders>
              <w:top w:val="single" w:sz="4" w:space="0" w:color="auto"/>
              <w:left w:val="single" w:sz="4" w:space="0" w:color="auto"/>
              <w:bottom w:val="single" w:sz="4" w:space="0" w:color="auto"/>
              <w:right w:val="single" w:sz="4" w:space="0" w:color="auto"/>
            </w:tcBorders>
          </w:tcPr>
          <w:p w14:paraId="52B50C92" w14:textId="77777777" w:rsidR="002A51D1" w:rsidRDefault="00443620" w:rsidP="00443620">
            <w:pPr>
              <w:rPr>
                <w:rFonts w:ascii="Lato" w:hAnsi="Lato" w:cstheme="minorHAnsi"/>
                <w:sz w:val="24"/>
                <w:szCs w:val="24"/>
              </w:rPr>
            </w:pPr>
            <w:r>
              <w:rPr>
                <w:rFonts w:ascii="Lato" w:hAnsi="Lato" w:cstheme="minorHAnsi"/>
                <w:sz w:val="24"/>
                <w:szCs w:val="24"/>
              </w:rPr>
              <w:t>Lt. Charles Hankins reported accidents and incidents:</w:t>
            </w:r>
          </w:p>
          <w:p w14:paraId="2ABB5AD0" w14:textId="77777777" w:rsidR="00443620" w:rsidRDefault="00443620" w:rsidP="00443620">
            <w:pPr>
              <w:rPr>
                <w:rFonts w:ascii="Lato" w:hAnsi="Lato" w:cstheme="minorHAnsi"/>
                <w:sz w:val="24"/>
                <w:szCs w:val="24"/>
              </w:rPr>
            </w:pPr>
          </w:p>
          <w:p w14:paraId="5ECE584A" w14:textId="56A3182E" w:rsidR="00443620" w:rsidRDefault="00443620" w:rsidP="00443620">
            <w:pPr>
              <w:rPr>
                <w:rFonts w:ascii="Lato" w:hAnsi="Lato" w:cstheme="minorHAnsi"/>
                <w:sz w:val="24"/>
                <w:szCs w:val="24"/>
              </w:rPr>
            </w:pPr>
            <w:r>
              <w:rPr>
                <w:rFonts w:ascii="Lato" w:hAnsi="Lato" w:cstheme="minorHAnsi"/>
                <w:sz w:val="24"/>
                <w:szCs w:val="24"/>
              </w:rPr>
              <w:t>1 Slip and fall</w:t>
            </w:r>
          </w:p>
          <w:p w14:paraId="49E38A41" w14:textId="77777777" w:rsidR="00A0151D" w:rsidRDefault="00A0151D" w:rsidP="00443620">
            <w:pPr>
              <w:rPr>
                <w:rFonts w:ascii="Lato" w:hAnsi="Lato" w:cstheme="minorHAnsi"/>
                <w:sz w:val="24"/>
                <w:szCs w:val="24"/>
              </w:rPr>
            </w:pPr>
          </w:p>
          <w:p w14:paraId="129ABD32" w14:textId="393BCEE2" w:rsidR="00443620" w:rsidRDefault="00443620" w:rsidP="00443620">
            <w:pPr>
              <w:rPr>
                <w:rFonts w:ascii="Lato" w:hAnsi="Lato" w:cstheme="minorHAnsi"/>
                <w:sz w:val="24"/>
                <w:szCs w:val="24"/>
              </w:rPr>
            </w:pPr>
            <w:r>
              <w:rPr>
                <w:rFonts w:ascii="Lato" w:hAnsi="Lato" w:cstheme="minorHAnsi"/>
                <w:sz w:val="24"/>
                <w:szCs w:val="24"/>
              </w:rPr>
              <w:t>2 Student accidents (personal, health condition related)</w:t>
            </w:r>
          </w:p>
          <w:p w14:paraId="467C83D3" w14:textId="77777777" w:rsidR="00A0151D" w:rsidRDefault="00A0151D" w:rsidP="00443620">
            <w:pPr>
              <w:rPr>
                <w:rFonts w:ascii="Lato" w:hAnsi="Lato" w:cstheme="minorHAnsi"/>
                <w:sz w:val="24"/>
                <w:szCs w:val="24"/>
              </w:rPr>
            </w:pPr>
          </w:p>
          <w:p w14:paraId="041E4E37" w14:textId="5303DF87" w:rsidR="00443620" w:rsidRDefault="00443620" w:rsidP="00443620">
            <w:pPr>
              <w:rPr>
                <w:rFonts w:ascii="Lato" w:hAnsi="Lato" w:cstheme="minorHAnsi"/>
                <w:sz w:val="24"/>
                <w:szCs w:val="24"/>
              </w:rPr>
            </w:pPr>
            <w:r>
              <w:rPr>
                <w:rFonts w:ascii="Lato" w:hAnsi="Lato" w:cstheme="minorHAnsi"/>
                <w:sz w:val="24"/>
                <w:szCs w:val="24"/>
              </w:rPr>
              <w:t>Scien</w:t>
            </w:r>
            <w:r w:rsidR="00A0151D">
              <w:rPr>
                <w:rFonts w:ascii="Lato" w:hAnsi="Lato" w:cstheme="minorHAnsi"/>
                <w:sz w:val="24"/>
                <w:szCs w:val="24"/>
              </w:rPr>
              <w:t>ce building evacuation drill</w:t>
            </w:r>
          </w:p>
        </w:tc>
        <w:tc>
          <w:tcPr>
            <w:tcW w:w="3780" w:type="dxa"/>
            <w:tcBorders>
              <w:left w:val="single" w:sz="4" w:space="0" w:color="auto"/>
              <w:bottom w:val="single" w:sz="4" w:space="0" w:color="auto"/>
            </w:tcBorders>
          </w:tcPr>
          <w:p w14:paraId="19AB4789" w14:textId="210D4743" w:rsidR="0064373A" w:rsidRPr="006B25AF" w:rsidRDefault="00443620" w:rsidP="006C410A">
            <w:pPr>
              <w:rPr>
                <w:rFonts w:ascii="Lato" w:hAnsi="Lato" w:cstheme="minorHAnsi"/>
                <w:sz w:val="24"/>
                <w:szCs w:val="24"/>
              </w:rPr>
            </w:pPr>
            <w:r>
              <w:rPr>
                <w:rFonts w:ascii="Lato" w:hAnsi="Lato" w:cstheme="minorHAnsi"/>
                <w:sz w:val="24"/>
                <w:szCs w:val="24"/>
              </w:rPr>
              <w:t>Safety meeting date(s) have been changed to 1</w:t>
            </w:r>
            <w:r w:rsidRPr="00F650A2">
              <w:rPr>
                <w:rFonts w:ascii="Lato" w:hAnsi="Lato" w:cstheme="minorHAnsi"/>
                <w:sz w:val="24"/>
                <w:szCs w:val="24"/>
                <w:vertAlign w:val="superscript"/>
              </w:rPr>
              <w:t>st</w:t>
            </w:r>
            <w:r>
              <w:rPr>
                <w:rFonts w:ascii="Lato" w:hAnsi="Lato" w:cstheme="minorHAnsi"/>
                <w:sz w:val="24"/>
                <w:szCs w:val="24"/>
              </w:rPr>
              <w:t xml:space="preserve"> Tuesday of the month. Meeting time remains unchanged.</w:t>
            </w:r>
          </w:p>
        </w:tc>
      </w:tr>
      <w:tr w:rsidR="00AD6256" w:rsidRPr="005F5460" w14:paraId="311C1745" w14:textId="77777777" w:rsidTr="00AC7F31">
        <w:trPr>
          <w:trHeight w:val="1007"/>
        </w:trPr>
        <w:tc>
          <w:tcPr>
            <w:tcW w:w="4950" w:type="dxa"/>
            <w:tcBorders>
              <w:bottom w:val="single" w:sz="4" w:space="0" w:color="auto"/>
              <w:right w:val="single" w:sz="4" w:space="0" w:color="auto"/>
            </w:tcBorders>
          </w:tcPr>
          <w:p w14:paraId="0EDA7A7D" w14:textId="526A38CF" w:rsidR="00AD6256" w:rsidRDefault="00443620" w:rsidP="006C410A">
            <w:pPr>
              <w:pStyle w:val="ListParagraph"/>
              <w:numPr>
                <w:ilvl w:val="0"/>
                <w:numId w:val="12"/>
              </w:numPr>
              <w:rPr>
                <w:rFonts w:ascii="Lato" w:hAnsi="Lato" w:cstheme="minorHAnsi"/>
                <w:bCs/>
                <w:color w:val="000000" w:themeColor="text1"/>
              </w:rPr>
            </w:pPr>
            <w:r>
              <w:rPr>
                <w:rFonts w:ascii="Lato" w:hAnsi="Lato" w:cstheme="minorHAnsi"/>
                <w:bCs/>
                <w:color w:val="000000" w:themeColor="text1"/>
              </w:rPr>
              <w:t>Report out from Sustainability Committee</w:t>
            </w:r>
          </w:p>
        </w:tc>
        <w:tc>
          <w:tcPr>
            <w:tcW w:w="5940" w:type="dxa"/>
            <w:tcBorders>
              <w:top w:val="single" w:sz="4" w:space="0" w:color="auto"/>
              <w:left w:val="single" w:sz="4" w:space="0" w:color="auto"/>
              <w:bottom w:val="single" w:sz="4" w:space="0" w:color="auto"/>
              <w:right w:val="single" w:sz="4" w:space="0" w:color="auto"/>
            </w:tcBorders>
          </w:tcPr>
          <w:p w14:paraId="301E0DCD" w14:textId="77777777" w:rsidR="00443620" w:rsidRDefault="00443620" w:rsidP="00443620">
            <w:pPr>
              <w:rPr>
                <w:rFonts w:ascii="Lato" w:hAnsi="Lato" w:cstheme="minorHAnsi"/>
                <w:sz w:val="24"/>
                <w:szCs w:val="24"/>
              </w:rPr>
            </w:pPr>
            <w:r>
              <w:rPr>
                <w:rFonts w:ascii="Lato" w:hAnsi="Lato" w:cstheme="minorHAnsi"/>
                <w:sz w:val="24"/>
                <w:szCs w:val="24"/>
              </w:rPr>
              <w:t>Sustainability Goals are the same:</w:t>
            </w:r>
          </w:p>
          <w:p w14:paraId="0C043510" w14:textId="77777777" w:rsidR="00443620" w:rsidRDefault="00443620" w:rsidP="00443620">
            <w:pPr>
              <w:rPr>
                <w:rFonts w:ascii="Lato" w:hAnsi="Lato" w:cstheme="minorHAnsi"/>
                <w:sz w:val="24"/>
                <w:szCs w:val="24"/>
              </w:rPr>
            </w:pPr>
            <w:r>
              <w:rPr>
                <w:rFonts w:ascii="Lato" w:hAnsi="Lato" w:cstheme="minorHAnsi"/>
                <w:sz w:val="24"/>
                <w:szCs w:val="24"/>
              </w:rPr>
              <w:t>1. Zero Waste</w:t>
            </w:r>
          </w:p>
          <w:p w14:paraId="18745426" w14:textId="77777777" w:rsidR="00443620" w:rsidRDefault="00443620" w:rsidP="00443620">
            <w:pPr>
              <w:rPr>
                <w:rFonts w:ascii="Lato" w:hAnsi="Lato" w:cstheme="minorHAnsi"/>
                <w:sz w:val="24"/>
                <w:szCs w:val="24"/>
              </w:rPr>
            </w:pPr>
            <w:r>
              <w:rPr>
                <w:rFonts w:ascii="Lato" w:hAnsi="Lato" w:cstheme="minorHAnsi"/>
                <w:sz w:val="24"/>
                <w:szCs w:val="24"/>
              </w:rPr>
              <w:t>2. Transpiration</w:t>
            </w:r>
          </w:p>
          <w:p w14:paraId="41CCE529" w14:textId="77777777" w:rsidR="00443620" w:rsidRDefault="00443620" w:rsidP="00443620">
            <w:pPr>
              <w:rPr>
                <w:rFonts w:ascii="Lato" w:hAnsi="Lato" w:cstheme="minorHAnsi"/>
                <w:sz w:val="24"/>
                <w:szCs w:val="24"/>
              </w:rPr>
            </w:pPr>
            <w:r>
              <w:rPr>
                <w:rFonts w:ascii="Lato" w:hAnsi="Lato" w:cstheme="minorHAnsi"/>
                <w:sz w:val="24"/>
                <w:szCs w:val="24"/>
              </w:rPr>
              <w:t>3. Water</w:t>
            </w:r>
          </w:p>
          <w:p w14:paraId="6C8027F0" w14:textId="77777777" w:rsidR="00443620" w:rsidRDefault="00443620" w:rsidP="00443620">
            <w:pPr>
              <w:rPr>
                <w:rFonts w:ascii="Lato" w:hAnsi="Lato" w:cstheme="minorHAnsi"/>
                <w:sz w:val="24"/>
                <w:szCs w:val="24"/>
              </w:rPr>
            </w:pPr>
            <w:r>
              <w:rPr>
                <w:rFonts w:ascii="Lato" w:hAnsi="Lato" w:cstheme="minorHAnsi"/>
                <w:sz w:val="24"/>
                <w:szCs w:val="24"/>
              </w:rPr>
              <w:t>4. Curriculum</w:t>
            </w:r>
          </w:p>
          <w:p w14:paraId="0B891E6C" w14:textId="77777777" w:rsidR="00443620" w:rsidRDefault="00443620" w:rsidP="00443620">
            <w:pPr>
              <w:rPr>
                <w:rFonts w:ascii="Lato" w:hAnsi="Lato" w:cstheme="minorHAnsi"/>
                <w:sz w:val="24"/>
                <w:szCs w:val="24"/>
              </w:rPr>
            </w:pPr>
          </w:p>
          <w:p w14:paraId="68E54096" w14:textId="77777777" w:rsidR="00443620" w:rsidRDefault="00443620" w:rsidP="00443620">
            <w:pPr>
              <w:rPr>
                <w:rFonts w:ascii="Lato" w:hAnsi="Lato" w:cstheme="minorHAnsi"/>
                <w:sz w:val="24"/>
                <w:szCs w:val="24"/>
              </w:rPr>
            </w:pPr>
            <w:r>
              <w:rPr>
                <w:rFonts w:ascii="Lato" w:hAnsi="Lato" w:cstheme="minorHAnsi"/>
                <w:sz w:val="24"/>
                <w:szCs w:val="24"/>
              </w:rPr>
              <w:t xml:space="preserve">Sara </w:t>
            </w:r>
            <w:proofErr w:type="spellStart"/>
            <w:r>
              <w:rPr>
                <w:rFonts w:ascii="Lato" w:hAnsi="Lato" w:cstheme="minorHAnsi"/>
                <w:sz w:val="24"/>
                <w:szCs w:val="24"/>
              </w:rPr>
              <w:t>Marcillino</w:t>
            </w:r>
            <w:proofErr w:type="spellEnd"/>
            <w:r>
              <w:rPr>
                <w:rFonts w:ascii="Lato" w:hAnsi="Lato" w:cstheme="minorHAnsi"/>
                <w:sz w:val="24"/>
                <w:szCs w:val="24"/>
              </w:rPr>
              <w:t xml:space="preserve"> (Manager) suggested that events for 2024 should all connect to our 75</w:t>
            </w:r>
            <w:r w:rsidRPr="005943F2">
              <w:rPr>
                <w:rFonts w:ascii="Lato" w:hAnsi="Lato" w:cstheme="minorHAnsi"/>
                <w:sz w:val="24"/>
                <w:szCs w:val="24"/>
                <w:vertAlign w:val="superscript"/>
              </w:rPr>
              <w:t>th</w:t>
            </w:r>
            <w:r>
              <w:rPr>
                <w:rFonts w:ascii="Lato" w:hAnsi="Lato" w:cstheme="minorHAnsi"/>
                <w:sz w:val="24"/>
                <w:szCs w:val="24"/>
              </w:rPr>
              <w:t xml:space="preserve"> Anniversary in some way.</w:t>
            </w:r>
          </w:p>
          <w:p w14:paraId="25CE83B4" w14:textId="77777777" w:rsidR="004A09DD" w:rsidRDefault="004A09DD" w:rsidP="00BB3649">
            <w:pPr>
              <w:rPr>
                <w:rFonts w:ascii="Lato" w:hAnsi="Lato" w:cstheme="minorHAnsi"/>
                <w:sz w:val="24"/>
                <w:szCs w:val="24"/>
              </w:rPr>
            </w:pPr>
          </w:p>
          <w:p w14:paraId="6E99D770" w14:textId="46BA7A19" w:rsidR="00BE124D" w:rsidRDefault="00BE124D" w:rsidP="00BE124D">
            <w:pPr>
              <w:rPr>
                <w:rFonts w:ascii="Lato" w:hAnsi="Lato" w:cstheme="minorHAnsi"/>
                <w:sz w:val="24"/>
                <w:szCs w:val="24"/>
              </w:rPr>
            </w:pPr>
            <w:r>
              <w:rPr>
                <w:rFonts w:ascii="Lato" w:hAnsi="Lato" w:cstheme="minorHAnsi"/>
                <w:sz w:val="24"/>
                <w:szCs w:val="24"/>
              </w:rPr>
              <w:t>Gabriella Segade (Faculty) requested updates on EV charger stations and bicycle locker key replacements</w:t>
            </w:r>
            <w:r>
              <w:rPr>
                <w:rFonts w:ascii="Lato" w:hAnsi="Lato" w:cstheme="minorHAnsi"/>
                <w:sz w:val="24"/>
                <w:szCs w:val="24"/>
              </w:rPr>
              <w:t xml:space="preserve"> </w:t>
            </w:r>
          </w:p>
        </w:tc>
        <w:tc>
          <w:tcPr>
            <w:tcW w:w="3780" w:type="dxa"/>
            <w:tcBorders>
              <w:left w:val="single" w:sz="4" w:space="0" w:color="auto"/>
              <w:bottom w:val="single" w:sz="4" w:space="0" w:color="auto"/>
            </w:tcBorders>
          </w:tcPr>
          <w:p w14:paraId="2D886454" w14:textId="77777777" w:rsidR="00BE124D" w:rsidRDefault="00BE124D" w:rsidP="00BE124D">
            <w:pPr>
              <w:rPr>
                <w:rFonts w:ascii="Lato" w:hAnsi="Lato" w:cstheme="minorHAnsi"/>
                <w:sz w:val="24"/>
                <w:szCs w:val="24"/>
              </w:rPr>
            </w:pPr>
          </w:p>
          <w:p w14:paraId="7E10C28B" w14:textId="2C36E111" w:rsidR="00BE124D" w:rsidRDefault="00BE124D" w:rsidP="00BE124D">
            <w:pPr>
              <w:rPr>
                <w:rFonts w:ascii="Lato" w:hAnsi="Lato" w:cstheme="minorHAnsi"/>
                <w:sz w:val="24"/>
                <w:szCs w:val="24"/>
              </w:rPr>
            </w:pPr>
            <w:r>
              <w:rPr>
                <w:rFonts w:ascii="Lato" w:hAnsi="Lato" w:cstheme="minorHAnsi"/>
                <w:sz w:val="24"/>
                <w:szCs w:val="24"/>
              </w:rPr>
              <w:t xml:space="preserve">President updated the committee on the status of the EV chargers.  Currently there </w:t>
            </w:r>
            <w:r>
              <w:rPr>
                <w:rFonts w:ascii="Lato" w:hAnsi="Lato" w:cstheme="minorHAnsi"/>
                <w:sz w:val="24"/>
                <w:szCs w:val="24"/>
              </w:rPr>
              <w:t xml:space="preserve">is a hold on repairing the chargers (due to </w:t>
            </w:r>
            <w:r>
              <w:rPr>
                <w:rFonts w:ascii="Lato" w:hAnsi="Lato" w:cstheme="minorHAnsi"/>
                <w:sz w:val="24"/>
                <w:szCs w:val="24"/>
              </w:rPr>
              <w:lastRenderedPageBreak/>
              <w:t>copper theft)</w:t>
            </w:r>
            <w:r>
              <w:rPr>
                <w:rFonts w:ascii="Lato" w:hAnsi="Lato" w:cstheme="minorHAnsi"/>
                <w:sz w:val="24"/>
                <w:szCs w:val="24"/>
              </w:rPr>
              <w:t xml:space="preserve">. Repairs will not proceed until a more secure alternative has been found. </w:t>
            </w:r>
            <w:r>
              <w:rPr>
                <w:rFonts w:ascii="Lato" w:hAnsi="Lato" w:cstheme="minorHAnsi"/>
                <w:sz w:val="24"/>
                <w:szCs w:val="24"/>
              </w:rPr>
              <w:t xml:space="preserve"> </w:t>
            </w:r>
          </w:p>
          <w:p w14:paraId="11979EB6" w14:textId="77777777" w:rsidR="00AD6256" w:rsidRDefault="00AD6256" w:rsidP="006C410A">
            <w:pPr>
              <w:rPr>
                <w:rFonts w:ascii="Lato" w:hAnsi="Lato" w:cstheme="minorHAnsi"/>
                <w:sz w:val="24"/>
                <w:szCs w:val="24"/>
              </w:rPr>
            </w:pPr>
          </w:p>
          <w:p w14:paraId="00B06537" w14:textId="77777777" w:rsidR="00BE124D" w:rsidRDefault="00BE124D" w:rsidP="00BE124D">
            <w:pPr>
              <w:rPr>
                <w:rFonts w:ascii="Lato" w:hAnsi="Lato" w:cstheme="minorHAnsi"/>
                <w:sz w:val="24"/>
                <w:szCs w:val="24"/>
              </w:rPr>
            </w:pPr>
            <w:r>
              <w:rPr>
                <w:rFonts w:ascii="Lato" w:hAnsi="Lato" w:cstheme="minorHAnsi"/>
                <w:sz w:val="24"/>
                <w:szCs w:val="24"/>
              </w:rPr>
              <w:t xml:space="preserve">Lt. Charles Hankins (Member)  </w:t>
            </w:r>
          </w:p>
          <w:p w14:paraId="1EEACF36" w14:textId="0A27B232" w:rsidR="00BE124D" w:rsidRPr="006B25AF" w:rsidRDefault="00BE124D" w:rsidP="00BE124D">
            <w:pPr>
              <w:rPr>
                <w:rFonts w:ascii="Lato" w:hAnsi="Lato" w:cstheme="minorHAnsi"/>
                <w:sz w:val="24"/>
                <w:szCs w:val="24"/>
              </w:rPr>
            </w:pPr>
            <w:r>
              <w:rPr>
                <w:rFonts w:ascii="Lato" w:hAnsi="Lato" w:cstheme="minorHAnsi"/>
                <w:bCs/>
                <w:color w:val="000000" w:themeColor="text1"/>
                <w:sz w:val="24"/>
                <w:szCs w:val="24"/>
              </w:rPr>
              <w:t>will check the status of the bicycle locker keys.</w:t>
            </w:r>
          </w:p>
        </w:tc>
      </w:tr>
      <w:tr w:rsidR="001D313A" w:rsidRPr="005F5460" w14:paraId="3EF69E99" w14:textId="77777777" w:rsidTr="00AC7F31">
        <w:trPr>
          <w:trHeight w:val="1007"/>
        </w:trPr>
        <w:tc>
          <w:tcPr>
            <w:tcW w:w="4950" w:type="dxa"/>
            <w:tcBorders>
              <w:bottom w:val="single" w:sz="4" w:space="0" w:color="auto"/>
              <w:right w:val="single" w:sz="4" w:space="0" w:color="auto"/>
            </w:tcBorders>
          </w:tcPr>
          <w:p w14:paraId="6F32153C" w14:textId="3C8A1B8D" w:rsidR="001D313A" w:rsidRDefault="00A0151D" w:rsidP="006C410A">
            <w:pPr>
              <w:pStyle w:val="ListParagraph"/>
              <w:numPr>
                <w:ilvl w:val="0"/>
                <w:numId w:val="12"/>
              </w:numPr>
              <w:rPr>
                <w:rFonts w:ascii="Lato" w:hAnsi="Lato" w:cstheme="minorHAnsi"/>
                <w:bCs/>
                <w:color w:val="000000" w:themeColor="text1"/>
              </w:rPr>
            </w:pPr>
            <w:r>
              <w:rPr>
                <w:rFonts w:ascii="Lato" w:hAnsi="Lato" w:cstheme="minorHAnsi"/>
                <w:bCs/>
                <w:color w:val="000000" w:themeColor="text1"/>
              </w:rPr>
              <w:lastRenderedPageBreak/>
              <w:t>Facilities Master Plan Presentation</w:t>
            </w:r>
          </w:p>
        </w:tc>
        <w:tc>
          <w:tcPr>
            <w:tcW w:w="5940" w:type="dxa"/>
            <w:tcBorders>
              <w:top w:val="single" w:sz="4" w:space="0" w:color="auto"/>
              <w:left w:val="single" w:sz="4" w:space="0" w:color="auto"/>
              <w:bottom w:val="single" w:sz="4" w:space="0" w:color="auto"/>
              <w:right w:val="single" w:sz="4" w:space="0" w:color="auto"/>
            </w:tcBorders>
          </w:tcPr>
          <w:p w14:paraId="55CE83E5" w14:textId="77777777" w:rsidR="002C72A6" w:rsidRDefault="00A0151D" w:rsidP="006C39A7">
            <w:pPr>
              <w:rPr>
                <w:rFonts w:ascii="Lato" w:hAnsi="Lato" w:cstheme="minorHAnsi"/>
                <w:sz w:val="24"/>
                <w:szCs w:val="24"/>
              </w:rPr>
            </w:pPr>
            <w:r>
              <w:rPr>
                <w:rFonts w:ascii="Lato" w:hAnsi="Lato" w:cstheme="minorHAnsi"/>
                <w:sz w:val="24"/>
                <w:szCs w:val="24"/>
              </w:rPr>
              <w:t>FMP is currently in “Concept and alternatives” phase.</w:t>
            </w:r>
          </w:p>
          <w:p w14:paraId="105168DB" w14:textId="77777777" w:rsidR="00A0151D" w:rsidRDefault="00A0151D" w:rsidP="006C39A7">
            <w:pPr>
              <w:rPr>
                <w:rFonts w:ascii="Lato" w:hAnsi="Lato" w:cstheme="minorHAnsi"/>
                <w:sz w:val="24"/>
                <w:szCs w:val="24"/>
              </w:rPr>
            </w:pPr>
          </w:p>
          <w:p w14:paraId="705F4246" w14:textId="6B0DDD21" w:rsidR="00A0151D" w:rsidRDefault="00A0151D" w:rsidP="006C39A7">
            <w:pPr>
              <w:rPr>
                <w:rFonts w:ascii="Lato" w:hAnsi="Lato" w:cstheme="minorHAnsi"/>
                <w:sz w:val="24"/>
                <w:szCs w:val="24"/>
              </w:rPr>
            </w:pPr>
            <w:r>
              <w:rPr>
                <w:rFonts w:ascii="Lato" w:hAnsi="Lato" w:cstheme="minorHAnsi"/>
                <w:sz w:val="24"/>
                <w:szCs w:val="24"/>
              </w:rPr>
              <w:t>Rob Barthelman proposed the question of what would make the F</w:t>
            </w:r>
            <w:r w:rsidR="005D6439">
              <w:rPr>
                <w:rFonts w:ascii="Lato" w:hAnsi="Lato" w:cstheme="minorHAnsi"/>
                <w:sz w:val="24"/>
                <w:szCs w:val="24"/>
              </w:rPr>
              <w:t>MP successful. Victoria Menzies (Chair) suggested landscaping and that voices need to be heard and shared. Elaine (Faculty) proposed a new art building. Sara Marc</w:t>
            </w:r>
            <w:r w:rsidR="00BE124D">
              <w:rPr>
                <w:rFonts w:ascii="Lato" w:hAnsi="Lato" w:cstheme="minorHAnsi"/>
                <w:sz w:val="24"/>
                <w:szCs w:val="24"/>
              </w:rPr>
              <w:t>e</w:t>
            </w:r>
            <w:r w:rsidR="005D6439">
              <w:rPr>
                <w:rFonts w:ascii="Lato" w:hAnsi="Lato" w:cstheme="minorHAnsi"/>
                <w:sz w:val="24"/>
                <w:szCs w:val="24"/>
              </w:rPr>
              <w:t>llino (Manager) suggested that they (Rob and Ines) engage with the Foundation in the early stages of planning and forecasting future needs of faculty and students when designing buildings and landscape.</w:t>
            </w:r>
          </w:p>
          <w:p w14:paraId="5B5A716A" w14:textId="37BDE0F3" w:rsidR="00194DC1" w:rsidRDefault="00194DC1" w:rsidP="006C39A7">
            <w:pPr>
              <w:rPr>
                <w:rFonts w:ascii="Lato" w:hAnsi="Lato" w:cstheme="minorHAnsi"/>
                <w:sz w:val="24"/>
                <w:szCs w:val="24"/>
              </w:rPr>
            </w:pPr>
          </w:p>
          <w:p w14:paraId="0A6BA445" w14:textId="66B2FB79" w:rsidR="00194DC1" w:rsidRDefault="00194DC1" w:rsidP="006C39A7">
            <w:pPr>
              <w:rPr>
                <w:rFonts w:ascii="Lato" w:hAnsi="Lato" w:cstheme="minorHAnsi"/>
                <w:sz w:val="24"/>
                <w:szCs w:val="24"/>
              </w:rPr>
            </w:pPr>
            <w:r>
              <w:rPr>
                <w:rFonts w:ascii="Lato" w:hAnsi="Lato" w:cstheme="minorHAnsi"/>
                <w:sz w:val="24"/>
                <w:szCs w:val="24"/>
              </w:rPr>
              <w:t xml:space="preserve">Rob Barthelman suggested that himself and Ines </w:t>
            </w:r>
            <w:proofErr w:type="spellStart"/>
            <w:r>
              <w:rPr>
                <w:rFonts w:ascii="Lato" w:hAnsi="Lato" w:cstheme="minorHAnsi"/>
                <w:sz w:val="24"/>
                <w:szCs w:val="24"/>
              </w:rPr>
              <w:t>Zilddic</w:t>
            </w:r>
            <w:proofErr w:type="spellEnd"/>
            <w:r>
              <w:rPr>
                <w:rFonts w:ascii="Lato" w:hAnsi="Lato" w:cstheme="minorHAnsi"/>
                <w:sz w:val="24"/>
                <w:szCs w:val="24"/>
              </w:rPr>
              <w:t xml:space="preserve"> be present in the Operations Mtgs. and asked for feedback from members in order to make the plan a successful one.</w:t>
            </w:r>
          </w:p>
          <w:p w14:paraId="6F659A5A" w14:textId="6A87A203" w:rsidR="005D6439" w:rsidRPr="008D092B" w:rsidRDefault="005D6439" w:rsidP="006C39A7">
            <w:pPr>
              <w:rPr>
                <w:rFonts w:ascii="Lato" w:hAnsi="Lato" w:cstheme="minorHAnsi"/>
                <w:sz w:val="24"/>
                <w:szCs w:val="24"/>
              </w:rPr>
            </w:pPr>
          </w:p>
        </w:tc>
        <w:tc>
          <w:tcPr>
            <w:tcW w:w="3780" w:type="dxa"/>
            <w:tcBorders>
              <w:left w:val="single" w:sz="4" w:space="0" w:color="auto"/>
              <w:bottom w:val="single" w:sz="4" w:space="0" w:color="auto"/>
            </w:tcBorders>
          </w:tcPr>
          <w:p w14:paraId="27DF5CC4" w14:textId="77777777" w:rsidR="001D313A" w:rsidRPr="006B25AF" w:rsidRDefault="001D313A" w:rsidP="006C410A">
            <w:pPr>
              <w:rPr>
                <w:rFonts w:ascii="Lato" w:hAnsi="Lato" w:cstheme="minorHAnsi"/>
                <w:sz w:val="24"/>
                <w:szCs w:val="24"/>
              </w:rPr>
            </w:pPr>
          </w:p>
        </w:tc>
      </w:tr>
      <w:tr w:rsidR="00A0151D" w:rsidRPr="005F5460" w14:paraId="2EB5305D" w14:textId="77777777" w:rsidTr="00ED532C">
        <w:trPr>
          <w:trHeight w:val="1007"/>
        </w:trPr>
        <w:tc>
          <w:tcPr>
            <w:tcW w:w="4950" w:type="dxa"/>
          </w:tcPr>
          <w:p w14:paraId="73375F48" w14:textId="0E6D9C4B" w:rsidR="00A0151D" w:rsidRDefault="00A0151D" w:rsidP="006C410A">
            <w:pPr>
              <w:pStyle w:val="ListParagraph"/>
              <w:numPr>
                <w:ilvl w:val="0"/>
                <w:numId w:val="12"/>
              </w:numPr>
              <w:rPr>
                <w:rFonts w:ascii="Lato" w:hAnsi="Lato" w:cstheme="minorHAnsi"/>
                <w:bCs/>
                <w:color w:val="000000" w:themeColor="text1"/>
              </w:rPr>
            </w:pPr>
            <w:r w:rsidRPr="006B25AF">
              <w:rPr>
                <w:rFonts w:ascii="Lato" w:hAnsi="Lato" w:cstheme="minorHAnsi"/>
                <w:bCs/>
                <w:color w:val="000000" w:themeColor="text1"/>
              </w:rPr>
              <w:t>Adjournment</w:t>
            </w:r>
          </w:p>
        </w:tc>
        <w:tc>
          <w:tcPr>
            <w:tcW w:w="5940" w:type="dxa"/>
          </w:tcPr>
          <w:p w14:paraId="1E11A292" w14:textId="77777777" w:rsidR="00A0151D" w:rsidRPr="000970FA" w:rsidRDefault="00A0151D" w:rsidP="006C410A">
            <w:pPr>
              <w:rPr>
                <w:rFonts w:ascii="Lato" w:hAnsi="Lato" w:cstheme="minorHAnsi"/>
                <w:sz w:val="24"/>
                <w:szCs w:val="24"/>
              </w:rPr>
            </w:pPr>
            <w:r w:rsidRPr="000970FA">
              <w:rPr>
                <w:rFonts w:ascii="Lato" w:hAnsi="Lato" w:cstheme="minorHAnsi"/>
                <w:sz w:val="24"/>
                <w:szCs w:val="24"/>
              </w:rPr>
              <w:t xml:space="preserve">Meeting adjourned at </w:t>
            </w:r>
            <w:r>
              <w:rPr>
                <w:rFonts w:ascii="Lato" w:hAnsi="Lato" w:cstheme="minorHAnsi"/>
                <w:sz w:val="24"/>
                <w:szCs w:val="24"/>
              </w:rPr>
              <w:t>3:33</w:t>
            </w:r>
            <w:r w:rsidRPr="000970FA">
              <w:rPr>
                <w:rFonts w:ascii="Lato" w:hAnsi="Lato" w:cstheme="minorHAnsi"/>
                <w:sz w:val="24"/>
                <w:szCs w:val="24"/>
              </w:rPr>
              <w:t xml:space="preserve"> p.m. </w:t>
            </w:r>
          </w:p>
          <w:p w14:paraId="25966CCB" w14:textId="77777777" w:rsidR="00A0151D" w:rsidRPr="000970FA" w:rsidRDefault="00A0151D" w:rsidP="006C410A">
            <w:pPr>
              <w:rPr>
                <w:rFonts w:ascii="Lato" w:hAnsi="Lato" w:cstheme="minorHAnsi"/>
                <w:sz w:val="24"/>
                <w:szCs w:val="24"/>
              </w:rPr>
            </w:pPr>
          </w:p>
          <w:p w14:paraId="16D8729A" w14:textId="77777777" w:rsidR="00A0151D" w:rsidRDefault="00A0151D" w:rsidP="00152AAB">
            <w:pPr>
              <w:rPr>
                <w:rFonts w:ascii="Lato" w:hAnsi="Lato" w:cstheme="minorHAnsi"/>
                <w:bCs/>
                <w:sz w:val="24"/>
                <w:szCs w:val="24"/>
              </w:rPr>
            </w:pPr>
            <w:r w:rsidRPr="000970FA">
              <w:rPr>
                <w:rFonts w:ascii="Lato" w:hAnsi="Lato" w:cstheme="minorHAnsi"/>
                <w:bCs/>
                <w:sz w:val="24"/>
                <w:szCs w:val="24"/>
              </w:rPr>
              <w:t xml:space="preserve">Next meeting Wednesday, </w:t>
            </w:r>
            <w:r>
              <w:rPr>
                <w:rFonts w:ascii="Lato" w:hAnsi="Lato" w:cstheme="minorHAnsi"/>
                <w:bCs/>
                <w:sz w:val="24"/>
                <w:szCs w:val="24"/>
              </w:rPr>
              <w:t>October 11th</w:t>
            </w:r>
            <w:r w:rsidRPr="000970FA">
              <w:rPr>
                <w:rFonts w:ascii="Lato" w:hAnsi="Lato" w:cstheme="minorHAnsi"/>
                <w:bCs/>
                <w:sz w:val="24"/>
                <w:szCs w:val="24"/>
              </w:rPr>
              <w:t>, 202</w:t>
            </w:r>
            <w:r>
              <w:rPr>
                <w:rFonts w:ascii="Lato" w:hAnsi="Lato" w:cstheme="minorHAnsi"/>
                <w:bCs/>
                <w:sz w:val="24"/>
                <w:szCs w:val="24"/>
              </w:rPr>
              <w:t>3</w:t>
            </w:r>
            <w:r w:rsidRPr="000970FA">
              <w:rPr>
                <w:rFonts w:ascii="Lato" w:hAnsi="Lato" w:cstheme="minorHAnsi"/>
                <w:bCs/>
                <w:sz w:val="24"/>
                <w:szCs w:val="24"/>
              </w:rPr>
              <w:t xml:space="preserve">, </w:t>
            </w:r>
          </w:p>
          <w:p w14:paraId="2E4F3742" w14:textId="08B14308" w:rsidR="00A0151D" w:rsidRDefault="00A0151D" w:rsidP="00443620">
            <w:pPr>
              <w:rPr>
                <w:rFonts w:ascii="Lato" w:hAnsi="Lato" w:cstheme="minorHAnsi"/>
                <w:color w:val="FF0000"/>
                <w:sz w:val="24"/>
                <w:szCs w:val="24"/>
              </w:rPr>
            </w:pPr>
            <w:r w:rsidRPr="000970FA">
              <w:rPr>
                <w:rFonts w:ascii="Lato" w:hAnsi="Lato" w:cstheme="minorHAnsi"/>
                <w:bCs/>
                <w:sz w:val="24"/>
                <w:szCs w:val="24"/>
              </w:rPr>
              <w:t xml:space="preserve">at 2:00 p.m. </w:t>
            </w:r>
          </w:p>
        </w:tc>
        <w:tc>
          <w:tcPr>
            <w:tcW w:w="3780" w:type="dxa"/>
          </w:tcPr>
          <w:p w14:paraId="30079A3F" w14:textId="77777777" w:rsidR="00A0151D" w:rsidRPr="006B25AF" w:rsidRDefault="00A0151D" w:rsidP="006C410A">
            <w:pPr>
              <w:rPr>
                <w:rFonts w:ascii="Lato" w:hAnsi="Lato" w:cstheme="minorHAnsi"/>
                <w:sz w:val="24"/>
                <w:szCs w:val="24"/>
              </w:rPr>
            </w:pPr>
          </w:p>
        </w:tc>
      </w:tr>
    </w:tbl>
    <w:p w14:paraId="36CB12D1" w14:textId="77777777" w:rsidR="0043604D" w:rsidRPr="005F5460" w:rsidRDefault="0043604D" w:rsidP="0027363E">
      <w:pPr>
        <w:rPr>
          <w:rFonts w:cstheme="minorHAnsi"/>
          <w:sz w:val="24"/>
          <w:szCs w:val="24"/>
        </w:rPr>
      </w:pPr>
    </w:p>
    <w:sectPr w:rsidR="0043604D" w:rsidRPr="005F5460" w:rsidSect="003B47AC">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63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D7DE" w14:textId="77777777" w:rsidR="00F93682" w:rsidRDefault="00F93682">
      <w:pPr>
        <w:spacing w:after="0" w:line="240" w:lineRule="auto"/>
      </w:pPr>
      <w:r>
        <w:separator/>
      </w:r>
    </w:p>
  </w:endnote>
  <w:endnote w:type="continuationSeparator" w:id="0">
    <w:p w14:paraId="24461EE8" w14:textId="77777777" w:rsidR="00F93682" w:rsidRDefault="00F9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625B" w14:textId="77777777" w:rsidR="0043604D" w:rsidRDefault="0043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96E3" w14:textId="77777777" w:rsidR="0043604D" w:rsidRDefault="00436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7B75" w14:textId="77777777" w:rsidR="0043604D" w:rsidRDefault="0043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C4BC" w14:textId="77777777" w:rsidR="00F93682" w:rsidRDefault="00F93682">
      <w:pPr>
        <w:spacing w:after="0" w:line="240" w:lineRule="auto"/>
      </w:pPr>
      <w:r>
        <w:separator/>
      </w:r>
    </w:p>
  </w:footnote>
  <w:footnote w:type="continuationSeparator" w:id="0">
    <w:p w14:paraId="4F6A8E45" w14:textId="77777777" w:rsidR="00F93682" w:rsidRDefault="00F93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04F" w14:textId="77777777" w:rsidR="0043604D" w:rsidRDefault="00436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8D38" w14:textId="77777777" w:rsidR="0043604D" w:rsidRDefault="00436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6144" w14:textId="77777777" w:rsidR="0043604D" w:rsidRDefault="00436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4FC"/>
    <w:multiLevelType w:val="hybridMultilevel"/>
    <w:tmpl w:val="E3DAC76C"/>
    <w:lvl w:ilvl="0" w:tplc="3D66C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4730C7"/>
    <w:multiLevelType w:val="hybridMultilevel"/>
    <w:tmpl w:val="E0B4D9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75350"/>
    <w:multiLevelType w:val="hybridMultilevel"/>
    <w:tmpl w:val="60565410"/>
    <w:lvl w:ilvl="0" w:tplc="20E42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E50BC"/>
    <w:multiLevelType w:val="hybridMultilevel"/>
    <w:tmpl w:val="57BE7696"/>
    <w:lvl w:ilvl="0" w:tplc="352C2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A61717"/>
    <w:multiLevelType w:val="hybridMultilevel"/>
    <w:tmpl w:val="B82A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37DB0"/>
    <w:multiLevelType w:val="hybridMultilevel"/>
    <w:tmpl w:val="9C527BEC"/>
    <w:lvl w:ilvl="0" w:tplc="C8448DE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91FF6"/>
    <w:multiLevelType w:val="hybridMultilevel"/>
    <w:tmpl w:val="7EE8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1534A"/>
    <w:multiLevelType w:val="hybridMultilevel"/>
    <w:tmpl w:val="22F8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85932"/>
    <w:multiLevelType w:val="hybridMultilevel"/>
    <w:tmpl w:val="50AC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0525"/>
    <w:multiLevelType w:val="hybridMultilevel"/>
    <w:tmpl w:val="B6BA8B36"/>
    <w:lvl w:ilvl="0" w:tplc="992CB6C8">
      <w:start w:val="1"/>
      <w:numFmt w:val="decimal"/>
      <w:lvlText w:val="%1."/>
      <w:lvlJc w:val="left"/>
      <w:pPr>
        <w:ind w:left="430" w:hanging="360"/>
      </w:pPr>
      <w:rPr>
        <w:rFonts w:hint="default"/>
        <w:color w:val="auto"/>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0" w15:restartNumberingAfterBreak="0">
    <w:nsid w:val="385D054E"/>
    <w:multiLevelType w:val="hybridMultilevel"/>
    <w:tmpl w:val="15D2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87E0C"/>
    <w:multiLevelType w:val="hybridMultilevel"/>
    <w:tmpl w:val="F836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B1A7F"/>
    <w:multiLevelType w:val="hybridMultilevel"/>
    <w:tmpl w:val="15D2752E"/>
    <w:lvl w:ilvl="0" w:tplc="7A86F6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226A4"/>
    <w:multiLevelType w:val="hybridMultilevel"/>
    <w:tmpl w:val="13E4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D06A7"/>
    <w:multiLevelType w:val="hybridMultilevel"/>
    <w:tmpl w:val="E54A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43C0C"/>
    <w:multiLevelType w:val="hybridMultilevel"/>
    <w:tmpl w:val="D4C0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225134">
    <w:abstractNumId w:val="12"/>
  </w:num>
  <w:num w:numId="2" w16cid:durableId="1136407999">
    <w:abstractNumId w:val="0"/>
  </w:num>
  <w:num w:numId="3" w16cid:durableId="504395304">
    <w:abstractNumId w:val="1"/>
  </w:num>
  <w:num w:numId="4" w16cid:durableId="424308057">
    <w:abstractNumId w:val="6"/>
  </w:num>
  <w:num w:numId="5" w16cid:durableId="1697388567">
    <w:abstractNumId w:val="7"/>
  </w:num>
  <w:num w:numId="6" w16cid:durableId="1090656867">
    <w:abstractNumId w:val="10"/>
  </w:num>
  <w:num w:numId="7" w16cid:durableId="722825966">
    <w:abstractNumId w:val="4"/>
  </w:num>
  <w:num w:numId="8" w16cid:durableId="782071641">
    <w:abstractNumId w:val="11"/>
  </w:num>
  <w:num w:numId="9" w16cid:durableId="1346128216">
    <w:abstractNumId w:val="9"/>
  </w:num>
  <w:num w:numId="10" w16cid:durableId="8072859">
    <w:abstractNumId w:val="14"/>
  </w:num>
  <w:num w:numId="11" w16cid:durableId="1752847624">
    <w:abstractNumId w:val="13"/>
  </w:num>
  <w:num w:numId="12" w16cid:durableId="1548184376">
    <w:abstractNumId w:val="2"/>
  </w:num>
  <w:num w:numId="13" w16cid:durableId="295532903">
    <w:abstractNumId w:val="3"/>
  </w:num>
  <w:num w:numId="14" w16cid:durableId="240145060">
    <w:abstractNumId w:val="5"/>
  </w:num>
  <w:num w:numId="15" w16cid:durableId="1767075237">
    <w:abstractNumId w:val="15"/>
  </w:num>
  <w:num w:numId="16" w16cid:durableId="1246184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5DB"/>
    <w:rsid w:val="000051BB"/>
    <w:rsid w:val="00053273"/>
    <w:rsid w:val="00060D68"/>
    <w:rsid w:val="000748DC"/>
    <w:rsid w:val="00076A2C"/>
    <w:rsid w:val="00083591"/>
    <w:rsid w:val="000970FA"/>
    <w:rsid w:val="000A36A1"/>
    <w:rsid w:val="000C69D6"/>
    <w:rsid w:val="000E2E1E"/>
    <w:rsid w:val="00130490"/>
    <w:rsid w:val="00136310"/>
    <w:rsid w:val="001425C5"/>
    <w:rsid w:val="00144E18"/>
    <w:rsid w:val="00152AAB"/>
    <w:rsid w:val="00173282"/>
    <w:rsid w:val="00194DC1"/>
    <w:rsid w:val="001C125E"/>
    <w:rsid w:val="001D1B5E"/>
    <w:rsid w:val="001D313A"/>
    <w:rsid w:val="001D52C3"/>
    <w:rsid w:val="001E6CB1"/>
    <w:rsid w:val="001F5843"/>
    <w:rsid w:val="00202227"/>
    <w:rsid w:val="00210985"/>
    <w:rsid w:val="00216E3C"/>
    <w:rsid w:val="00226AED"/>
    <w:rsid w:val="002372EE"/>
    <w:rsid w:val="0023776D"/>
    <w:rsid w:val="00265FCC"/>
    <w:rsid w:val="00267199"/>
    <w:rsid w:val="0027363E"/>
    <w:rsid w:val="00293E4E"/>
    <w:rsid w:val="002A51D1"/>
    <w:rsid w:val="002C11B0"/>
    <w:rsid w:val="002C1E02"/>
    <w:rsid w:val="002C72A6"/>
    <w:rsid w:val="003169D3"/>
    <w:rsid w:val="003769C4"/>
    <w:rsid w:val="00396A56"/>
    <w:rsid w:val="003B2C52"/>
    <w:rsid w:val="003B47AC"/>
    <w:rsid w:val="003C4AA6"/>
    <w:rsid w:val="003E1F6F"/>
    <w:rsid w:val="003F2B75"/>
    <w:rsid w:val="003F2C71"/>
    <w:rsid w:val="003F530C"/>
    <w:rsid w:val="003F57FB"/>
    <w:rsid w:val="0043604D"/>
    <w:rsid w:val="00443620"/>
    <w:rsid w:val="00452DCC"/>
    <w:rsid w:val="00462224"/>
    <w:rsid w:val="00467352"/>
    <w:rsid w:val="004A09DD"/>
    <w:rsid w:val="004A5647"/>
    <w:rsid w:val="004B72F6"/>
    <w:rsid w:val="004C6C2E"/>
    <w:rsid w:val="005173B7"/>
    <w:rsid w:val="00522F00"/>
    <w:rsid w:val="00546A20"/>
    <w:rsid w:val="00550DA4"/>
    <w:rsid w:val="00567CB2"/>
    <w:rsid w:val="005943F2"/>
    <w:rsid w:val="005A2010"/>
    <w:rsid w:val="005A25E1"/>
    <w:rsid w:val="005B1109"/>
    <w:rsid w:val="005C0F7B"/>
    <w:rsid w:val="005C198F"/>
    <w:rsid w:val="005D6439"/>
    <w:rsid w:val="005F5460"/>
    <w:rsid w:val="0063042B"/>
    <w:rsid w:val="00633EF7"/>
    <w:rsid w:val="00634FA7"/>
    <w:rsid w:val="00641921"/>
    <w:rsid w:val="0064373A"/>
    <w:rsid w:val="00657D0A"/>
    <w:rsid w:val="00670111"/>
    <w:rsid w:val="00676339"/>
    <w:rsid w:val="006B25AF"/>
    <w:rsid w:val="006B482A"/>
    <w:rsid w:val="006C39A7"/>
    <w:rsid w:val="006C410A"/>
    <w:rsid w:val="006C6233"/>
    <w:rsid w:val="006C740E"/>
    <w:rsid w:val="0071435A"/>
    <w:rsid w:val="0073565F"/>
    <w:rsid w:val="00764043"/>
    <w:rsid w:val="0078428F"/>
    <w:rsid w:val="007856E0"/>
    <w:rsid w:val="00787DB7"/>
    <w:rsid w:val="007A13CA"/>
    <w:rsid w:val="007E0B20"/>
    <w:rsid w:val="007F3156"/>
    <w:rsid w:val="00811729"/>
    <w:rsid w:val="00815336"/>
    <w:rsid w:val="00816BFD"/>
    <w:rsid w:val="00822615"/>
    <w:rsid w:val="00854BBF"/>
    <w:rsid w:val="00855BF9"/>
    <w:rsid w:val="00875AEB"/>
    <w:rsid w:val="00887190"/>
    <w:rsid w:val="008B34CA"/>
    <w:rsid w:val="008D092B"/>
    <w:rsid w:val="008D2130"/>
    <w:rsid w:val="008E07B8"/>
    <w:rsid w:val="008E19B3"/>
    <w:rsid w:val="00901F89"/>
    <w:rsid w:val="00905A6F"/>
    <w:rsid w:val="00912CDA"/>
    <w:rsid w:val="0093766C"/>
    <w:rsid w:val="00952097"/>
    <w:rsid w:val="009527D3"/>
    <w:rsid w:val="00953310"/>
    <w:rsid w:val="00966D37"/>
    <w:rsid w:val="00982D08"/>
    <w:rsid w:val="009A724C"/>
    <w:rsid w:val="009B0237"/>
    <w:rsid w:val="009C35DB"/>
    <w:rsid w:val="009C7EA3"/>
    <w:rsid w:val="009E08E1"/>
    <w:rsid w:val="009F34A9"/>
    <w:rsid w:val="00A0151D"/>
    <w:rsid w:val="00A048D9"/>
    <w:rsid w:val="00A06360"/>
    <w:rsid w:val="00A23CB5"/>
    <w:rsid w:val="00A2617E"/>
    <w:rsid w:val="00A277A2"/>
    <w:rsid w:val="00A33679"/>
    <w:rsid w:val="00A56BFD"/>
    <w:rsid w:val="00A70084"/>
    <w:rsid w:val="00AA5CD2"/>
    <w:rsid w:val="00AC04B3"/>
    <w:rsid w:val="00AC0F1E"/>
    <w:rsid w:val="00AC7F31"/>
    <w:rsid w:val="00AD5482"/>
    <w:rsid w:val="00AD6256"/>
    <w:rsid w:val="00AF2B82"/>
    <w:rsid w:val="00B1480C"/>
    <w:rsid w:val="00B21AB2"/>
    <w:rsid w:val="00B452CC"/>
    <w:rsid w:val="00B5286E"/>
    <w:rsid w:val="00B54F5F"/>
    <w:rsid w:val="00B66DA6"/>
    <w:rsid w:val="00B90832"/>
    <w:rsid w:val="00B9399B"/>
    <w:rsid w:val="00BB3649"/>
    <w:rsid w:val="00BB7125"/>
    <w:rsid w:val="00BE124D"/>
    <w:rsid w:val="00BE526F"/>
    <w:rsid w:val="00BF0AAF"/>
    <w:rsid w:val="00BF4EEA"/>
    <w:rsid w:val="00C131FB"/>
    <w:rsid w:val="00C22B38"/>
    <w:rsid w:val="00C22E06"/>
    <w:rsid w:val="00C2576B"/>
    <w:rsid w:val="00C3542F"/>
    <w:rsid w:val="00C36EFC"/>
    <w:rsid w:val="00C646C6"/>
    <w:rsid w:val="00C95878"/>
    <w:rsid w:val="00CA2405"/>
    <w:rsid w:val="00CC77FE"/>
    <w:rsid w:val="00CD4C0D"/>
    <w:rsid w:val="00CF346F"/>
    <w:rsid w:val="00D0230D"/>
    <w:rsid w:val="00D04202"/>
    <w:rsid w:val="00D06A79"/>
    <w:rsid w:val="00D201E2"/>
    <w:rsid w:val="00D258CE"/>
    <w:rsid w:val="00D40294"/>
    <w:rsid w:val="00D51340"/>
    <w:rsid w:val="00D60C5A"/>
    <w:rsid w:val="00D93710"/>
    <w:rsid w:val="00DA10C0"/>
    <w:rsid w:val="00DB1DAD"/>
    <w:rsid w:val="00DB6F42"/>
    <w:rsid w:val="00DC1F1E"/>
    <w:rsid w:val="00E32FF1"/>
    <w:rsid w:val="00E43FF0"/>
    <w:rsid w:val="00E66E47"/>
    <w:rsid w:val="00E7454C"/>
    <w:rsid w:val="00E85D27"/>
    <w:rsid w:val="00E8755A"/>
    <w:rsid w:val="00F15EA8"/>
    <w:rsid w:val="00F32DFC"/>
    <w:rsid w:val="00F41FA6"/>
    <w:rsid w:val="00F536A3"/>
    <w:rsid w:val="00F5395D"/>
    <w:rsid w:val="00F63532"/>
    <w:rsid w:val="00F650A2"/>
    <w:rsid w:val="00F712CA"/>
    <w:rsid w:val="00F72629"/>
    <w:rsid w:val="00F84430"/>
    <w:rsid w:val="00F93682"/>
    <w:rsid w:val="00FD2A95"/>
    <w:rsid w:val="00FD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E7B"/>
  <w15:chartTrackingRefBased/>
  <w15:docId w15:val="{C763B895-551E-4072-8C9C-337C1968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DB"/>
  </w:style>
  <w:style w:type="paragraph" w:styleId="Heading2">
    <w:name w:val="heading 2"/>
    <w:basedOn w:val="Normal"/>
    <w:next w:val="Normal"/>
    <w:link w:val="Heading2Char"/>
    <w:qFormat/>
    <w:rsid w:val="009C35DB"/>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35DB"/>
    <w:rPr>
      <w:rFonts w:ascii="Times New Roman" w:eastAsia="Times New Roman" w:hAnsi="Times New Roman" w:cs="Times New Roman"/>
      <w:b/>
      <w:sz w:val="28"/>
      <w:szCs w:val="20"/>
    </w:rPr>
  </w:style>
  <w:style w:type="paragraph" w:styleId="ListParagraph">
    <w:name w:val="List Paragraph"/>
    <w:basedOn w:val="Normal"/>
    <w:uiPriority w:val="34"/>
    <w:qFormat/>
    <w:rsid w:val="009C35DB"/>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rsid w:val="009C35D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C35DB"/>
    <w:rPr>
      <w:rFonts w:ascii="Times New Roman" w:eastAsia="Times New Roman" w:hAnsi="Times New Roman" w:cs="Times New Roman"/>
      <w:sz w:val="24"/>
      <w:szCs w:val="24"/>
    </w:rPr>
  </w:style>
  <w:style w:type="table" w:styleId="TableGrid">
    <w:name w:val="Table Grid"/>
    <w:basedOn w:val="TableNormal"/>
    <w:uiPriority w:val="39"/>
    <w:rsid w:val="009C35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5DB"/>
  </w:style>
  <w:style w:type="character" w:styleId="Hyperlink">
    <w:name w:val="Hyperlink"/>
    <w:basedOn w:val="DefaultParagraphFont"/>
    <w:uiPriority w:val="99"/>
    <w:unhideWhenUsed/>
    <w:rsid w:val="009C35DB"/>
    <w:rPr>
      <w:color w:val="0563C1" w:themeColor="hyperlink"/>
      <w:u w:val="single"/>
    </w:rPr>
  </w:style>
  <w:style w:type="character" w:styleId="FollowedHyperlink">
    <w:name w:val="FollowedHyperlink"/>
    <w:basedOn w:val="DefaultParagraphFont"/>
    <w:uiPriority w:val="99"/>
    <w:semiHidden/>
    <w:unhideWhenUsed/>
    <w:rsid w:val="009C35DB"/>
    <w:rPr>
      <w:color w:val="954F72" w:themeColor="followedHyperlink"/>
      <w:u w:val="single"/>
    </w:rPr>
  </w:style>
  <w:style w:type="paragraph" w:styleId="Title">
    <w:name w:val="Title"/>
    <w:basedOn w:val="Normal"/>
    <w:link w:val="TitleChar"/>
    <w:qFormat/>
    <w:rsid w:val="00D51340"/>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D51340"/>
    <w:rPr>
      <w:rFonts w:ascii="Times New Roman" w:eastAsia="Times New Roman" w:hAnsi="Times New Roman" w:cs="Times New Roman"/>
      <w:b/>
      <w:sz w:val="28"/>
      <w:szCs w:val="24"/>
    </w:rPr>
  </w:style>
  <w:style w:type="character" w:styleId="UnresolvedMention">
    <w:name w:val="Unresolved Mention"/>
    <w:basedOn w:val="DefaultParagraphFont"/>
    <w:uiPriority w:val="99"/>
    <w:semiHidden/>
    <w:unhideWhenUsed/>
    <w:rsid w:val="001D5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tracosta.edu/about/administration/college-committees/operations-committe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4cd.zoom.us/j/95457317398"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5F827640B644CBDAAD77EB2A9670B" ma:contentTypeVersion="14" ma:contentTypeDescription="Create a new document." ma:contentTypeScope="" ma:versionID="c0e86add888c4fa1139642e3faee578b">
  <xsd:schema xmlns:xsd="http://www.w3.org/2001/XMLSchema" xmlns:xs="http://www.w3.org/2001/XMLSchema" xmlns:p="http://schemas.microsoft.com/office/2006/metadata/properties" xmlns:ns3="0fd53edb-5eaf-4042-9414-986d6c51172a" xmlns:ns4="e23b0cd5-88c7-46d5-926f-d9b07b1fd01e" targetNamespace="http://schemas.microsoft.com/office/2006/metadata/properties" ma:root="true" ma:fieldsID="8aa7a45c360a6c519fdf6d4427cfa4c2" ns3:_="" ns4:_="">
    <xsd:import namespace="0fd53edb-5eaf-4042-9414-986d6c51172a"/>
    <xsd:import namespace="e23b0cd5-88c7-46d5-926f-d9b07b1fd0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53edb-5eaf-4042-9414-986d6c511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3b0cd5-88c7-46d5-926f-d9b07b1fd0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fd53edb-5eaf-4042-9414-986d6c5117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7C4BB-DBC2-4B58-8401-535C7272B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53edb-5eaf-4042-9414-986d6c51172a"/>
    <ds:schemaRef ds:uri="e23b0cd5-88c7-46d5-926f-d9b07b1fd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BB5EC-AAE2-4B47-8A2E-22D5CCAE7C09}">
  <ds:schemaRefs>
    <ds:schemaRef ds:uri="http://schemas.microsoft.com/office/2006/metadata/properties"/>
    <ds:schemaRef ds:uri="http://schemas.microsoft.com/office/infopath/2007/PartnerControls"/>
    <ds:schemaRef ds:uri="0fd53edb-5eaf-4042-9414-986d6c51172a"/>
  </ds:schemaRefs>
</ds:datastoreItem>
</file>

<file path=customXml/itemProps3.xml><?xml version="1.0" encoding="utf-8"?>
<ds:datastoreItem xmlns:ds="http://schemas.openxmlformats.org/officeDocument/2006/customXml" ds:itemID="{6294C231-1468-4B47-B4C1-D9A680BE2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 Jacqueline</dc:creator>
  <cp:keywords/>
  <dc:description/>
  <cp:lastModifiedBy>Menzies, Victoria</cp:lastModifiedBy>
  <cp:revision>2</cp:revision>
  <cp:lastPrinted>2023-09-14T21:28:00Z</cp:lastPrinted>
  <dcterms:created xsi:type="dcterms:W3CDTF">2023-10-09T23:24:00Z</dcterms:created>
  <dcterms:modified xsi:type="dcterms:W3CDTF">2023-10-09T23:24:00Z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0x01010041E5F827640B644CBDAAD77EB2A9670B</vt:lpwstr>
  </property>
</Properties>
</file>